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60"/>
        <w:jc w:val="center"/>
        <w:rPr>
          <w:b/>
          <w:color w:val="143656"/>
          <w:sz w:val="56"/>
        </w:rPr>
      </w:pPr>
      <w:r>
        <w:rPr>
          <w:b/>
          <w:color w:val="143656"/>
          <w:sz w:val="56"/>
        </w:rPr>
        <w:drawing>
          <wp:anchor behindDoc="0" distT="0" distB="0" distL="0" distR="0" simplePos="0" locked="0" layoutInCell="0" allowOverlap="1" relativeHeight="5">
            <wp:simplePos x="0" y="0"/>
            <wp:positionH relativeFrom="column">
              <wp:align>center</wp:align>
            </wp:positionH>
            <wp:positionV relativeFrom="paragraph">
              <wp:posOffset>635</wp:posOffset>
            </wp:positionV>
            <wp:extent cx="6445250" cy="9113520"/>
            <wp:effectExtent l="0" t="0" r="0" b="0"/>
            <wp:wrapSquare wrapText="largest"/>
            <wp:docPr id="1" name="Bild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4" descr=""/>
                    <pic:cNvPicPr>
                      <a:picLocks noChangeAspect="1" noChangeArrowheads="1"/>
                    </pic:cNvPicPr>
                  </pic:nvPicPr>
                  <pic:blipFill>
                    <a:blip r:embed="rId2"/>
                    <a:stretch>
                      <a:fillRect/>
                    </a:stretch>
                  </pic:blipFill>
                  <pic:spPr bwMode="auto">
                    <a:xfrm>
                      <a:off x="0" y="0"/>
                      <a:ext cx="6445250" cy="9113520"/>
                    </a:xfrm>
                    <a:prstGeom prst="rect">
                      <a:avLst/>
                    </a:prstGeom>
                  </pic:spPr>
                </pic:pic>
              </a:graphicData>
            </a:graphic>
          </wp:anchor>
        </w:drawing>
      </w:r>
      <w:r>
        <w:br w:type="page"/>
      </w:r>
    </w:p>
    <w:p>
      <w:pPr>
        <w:pStyle w:val="Normal"/>
        <w:spacing w:before="0" w:after="160"/>
        <w:jc w:val="center"/>
        <w:rPr>
          <w:b/>
          <w:color w:val="143656"/>
          <w:sz w:val="56"/>
        </w:rPr>
      </w:pPr>
      <w:r>
        <w:rPr>
          <w:b/>
          <w:color w:val="143656"/>
          <w:sz w:val="56"/>
        </w:rPr>
      </w:r>
    </w:p>
    <w:p>
      <w:pPr>
        <w:pStyle w:val="Normal"/>
        <w:spacing w:before="0" w:after="160"/>
        <w:jc w:val="center"/>
        <w:rPr>
          <w:rFonts w:ascii="Arial" w:hAnsi="Arial"/>
        </w:rPr>
      </w:pPr>
      <w:r>
        <w:drawing>
          <wp:anchor behindDoc="0" distT="0" distB="0" distL="0" distR="0" simplePos="0" locked="0" layoutInCell="0" allowOverlap="1" relativeHeight="2">
            <wp:simplePos x="0" y="0"/>
            <wp:positionH relativeFrom="column">
              <wp:posOffset>-342265</wp:posOffset>
            </wp:positionH>
            <wp:positionV relativeFrom="paragraph">
              <wp:posOffset>-356870</wp:posOffset>
            </wp:positionV>
            <wp:extent cx="6660515" cy="2219960"/>
            <wp:effectExtent l="0" t="0" r="0" b="0"/>
            <wp:wrapTopAndBottom/>
            <wp:docPr id="2" name="Bild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1" descr=""/>
                    <pic:cNvPicPr>
                      <a:picLocks noChangeAspect="1" noChangeArrowheads="1"/>
                    </pic:cNvPicPr>
                  </pic:nvPicPr>
                  <pic:blipFill>
                    <a:blip r:embed="rId3"/>
                    <a:stretch>
                      <a:fillRect/>
                    </a:stretch>
                  </pic:blipFill>
                  <pic:spPr bwMode="auto">
                    <a:xfrm>
                      <a:off x="0" y="0"/>
                      <a:ext cx="6660515" cy="2219960"/>
                    </a:xfrm>
                    <a:prstGeom prst="rect">
                      <a:avLst/>
                    </a:prstGeom>
                  </pic:spPr>
                </pic:pic>
              </a:graphicData>
            </a:graphic>
          </wp:anchor>
        </w:drawing>
      </w:r>
      <w:r>
        <w:rPr>
          <w:rFonts w:ascii="Arial" w:hAnsi="Arial"/>
          <w:b/>
          <w:color w:val="143656"/>
          <w:sz w:val="56"/>
        </w:rPr>
        <w:t>Roadmap 2026-2028</w:t>
      </w:r>
    </w:p>
    <w:p>
      <w:pPr>
        <w:pStyle w:val="Normal"/>
        <w:jc w:val="center"/>
        <w:rPr>
          <w:rFonts w:ascii="Arial" w:hAnsi="Arial"/>
        </w:rPr>
      </w:pPr>
      <w:r>
        <w:rPr>
          <w:rFonts w:ascii="Arial" w:hAnsi="Arial"/>
          <w:color w:val="374151"/>
          <w:sz w:val="30"/>
        </w:rPr>
        <w:t>Markteintritt Organauts Deutschland - Dr. Deniz Seebacher</w:t>
      </w:r>
    </w:p>
    <w:p>
      <w:pPr>
        <w:pStyle w:val="Normal"/>
        <w:jc w:val="center"/>
        <w:rPr>
          <w:rFonts w:ascii="Arial" w:hAnsi="Arial"/>
        </w:rPr>
      </w:pPr>
      <w:r>
        <w:rPr>
          <w:rFonts w:ascii="Arial" w:hAnsi="Arial"/>
          <w:i/>
          <w:color w:val="4B5563"/>
          <w:sz w:val="24"/>
        </w:rPr>
        <w:t>Arbeitsdokument mit Quartalsplanung, Check-ins, Strategie-Sessions und CEO-Dates</w:t>
      </w:r>
    </w:p>
    <w:p>
      <w:pPr>
        <w:pStyle w:val="Normal"/>
        <w:rPr>
          <w:rFonts w:ascii="Arial" w:hAnsi="Arial"/>
        </w:rPr>
      </w:pPr>
      <w:r>
        <w:rPr>
          <w:rFonts w:ascii="Arial" w:hAnsi="Arial"/>
        </w:rPr>
      </w:r>
    </w:p>
    <w:p>
      <w:pPr>
        <w:pStyle w:val="Normal"/>
        <w:shd w:fill="E5E2D9" w:val="clear"/>
        <w:spacing w:before="170" w:after="198"/>
        <w:rPr>
          <w:rFonts w:ascii="Arial" w:hAnsi="Arial"/>
          <w:sz w:val="24"/>
          <w:szCs w:val="24"/>
        </w:rPr>
      </w:pPr>
      <w:r>
        <w:rPr>
          <w:rFonts w:ascii="Arial" w:hAnsi="Arial"/>
          <w:sz w:val="24"/>
          <w:szCs w:val="24"/>
        </w:rPr>
        <w:t>Ziel: Der Weg zur bekannten Thought Leaderin im deutschen Raum – mit klarem Fokus auf deutsche Unternehmen, Mittelstand, Führungsteams und Transformation.</w:t>
      </w:r>
    </w:p>
    <w:p>
      <w:pPr>
        <w:pStyle w:val="Heading1"/>
        <w:rPr>
          <w:rFonts w:ascii="Arial" w:hAnsi="Arial"/>
        </w:rPr>
      </w:pPr>
      <w:r>
        <w:rPr>
          <w:rFonts w:ascii="Arial" w:hAnsi="Arial"/>
        </w:rPr>
        <w:t>Aufbau dieses Arbeitsdokuments</w:t>
      </w:r>
    </w:p>
    <w:p>
      <w:pPr>
        <w:pStyle w:val="Normal"/>
        <w:rPr>
          <w:rFonts w:ascii="Arial" w:hAnsi="Arial"/>
        </w:rPr>
      </w:pPr>
      <w:r>
        <w:rPr>
          <w:rFonts w:ascii="Arial" w:hAnsi="Arial"/>
        </w:rPr>
      </w:r>
    </w:p>
    <w:p>
      <w:pPr>
        <w:pStyle w:val="ListBullet"/>
        <w:numPr>
          <w:ilvl w:val="0"/>
          <w:numId w:val="1"/>
        </w:numPr>
        <w:spacing w:before="0" w:after="60"/>
        <w:contextualSpacing/>
        <w:rPr>
          <w:sz w:val="24"/>
          <w:szCs w:val="24"/>
        </w:rPr>
      </w:pPr>
      <w:r>
        <w:rPr>
          <w:rFonts w:ascii="Arial" w:hAnsi="Arial"/>
          <w:sz w:val="24"/>
          <w:szCs w:val="24"/>
        </w:rPr>
        <w:t>Pro Quartal findest du die wichtigsten Ziele und Monatsaufgaben als bearbeitbaren Text.</w:t>
      </w:r>
    </w:p>
    <w:p>
      <w:pPr>
        <w:pStyle w:val="ListBullet"/>
        <w:numPr>
          <w:ilvl w:val="0"/>
          <w:numId w:val="1"/>
        </w:numPr>
        <w:spacing w:before="0" w:after="60"/>
        <w:contextualSpacing/>
        <w:rPr>
          <w:sz w:val="24"/>
          <w:szCs w:val="24"/>
        </w:rPr>
      </w:pPr>
      <w:r>
        <w:rPr>
          <w:rFonts w:ascii="Arial" w:hAnsi="Arial"/>
          <w:sz w:val="24"/>
          <w:szCs w:val="24"/>
        </w:rPr>
        <w:t>Nach jedem Quartal gibt es leere Arbeitsblöcke für wöchentliche Check-ins, 2-wöchentliche Strategie-Sessions und ein CEO-Date alle 90 Tage.</w:t>
      </w:r>
    </w:p>
    <w:p>
      <w:pPr>
        <w:pStyle w:val="ListBullet"/>
        <w:numPr>
          <w:ilvl w:val="0"/>
          <w:numId w:val="1"/>
        </w:numPr>
        <w:spacing w:before="0" w:after="60"/>
        <w:contextualSpacing/>
        <w:rPr>
          <w:sz w:val="24"/>
          <w:szCs w:val="24"/>
        </w:rPr>
      </w:pPr>
      <w:r>
        <w:rPr>
          <w:rFonts w:ascii="Arial" w:hAnsi="Arial"/>
          <w:sz w:val="24"/>
          <w:szCs w:val="24"/>
        </w:rPr>
        <w:t>Grafische Übersichtsseiten wurden bewusst ausgelassen, damit du sie später als Grafik ergänzen kannst.</w:t>
      </w:r>
    </w:p>
    <w:p>
      <w:pPr>
        <w:pStyle w:val="ListBullet"/>
        <w:numPr>
          <w:ilvl w:val="0"/>
          <w:numId w:val="1"/>
        </w:numPr>
        <w:spacing w:before="0" w:after="60"/>
        <w:contextualSpacing/>
        <w:rPr>
          <w:sz w:val="24"/>
          <w:szCs w:val="24"/>
        </w:rPr>
      </w:pPr>
      <w:r>
        <w:rPr>
          <w:rFonts w:ascii="Arial" w:hAnsi="Arial"/>
          <w:sz w:val="24"/>
          <w:szCs w:val="24"/>
        </w:rPr>
        <w:t>Ergänzende Leitplanken wie Checkpoint-System, No-Gos und Buch-Idee findest du im Anhang.</w:t>
      </w:r>
    </w:p>
    <w:p>
      <w:pPr>
        <w:pStyle w:val="Normal"/>
        <w:rPr>
          <w:rFonts w:ascii="Arial" w:hAnsi="Arial"/>
        </w:rPr>
      </w:pPr>
      <w:r>
        <w:rPr>
          <w:rFonts w:ascii="Arial" w:hAnsi="Arial"/>
        </w:rPr>
      </w:r>
      <w:r>
        <w:br w:type="page"/>
      </w:r>
    </w:p>
    <w:p>
      <w:pPr>
        <w:pStyle w:val="Heading1"/>
        <w:spacing w:before="0" w:after="0"/>
        <w:rPr>
          <w:rFonts w:ascii="Arial" w:hAnsi="Arial"/>
        </w:rPr>
      </w:pPr>
      <w:r>
        <w:rPr>
          <w:rFonts w:ascii="Arial" w:hAnsi="Arial"/>
        </w:rPr>
      </w:r>
    </w:p>
    <w:p>
      <w:pPr>
        <w:pStyle w:val="Heading1"/>
        <w:spacing w:before="0" w:after="0"/>
        <w:rPr>
          <w:rFonts w:ascii="Arial" w:hAnsi="Arial"/>
        </w:rPr>
      </w:pPr>
      <w:r>
        <w:rPr>
          <w:rFonts w:ascii="Arial" w:hAnsi="Arial"/>
        </w:rPr>
        <w:t>Jahr 1: Apr 2026 – März 2027</w:t>
      </w:r>
    </w:p>
    <w:p>
      <w:pPr>
        <w:pStyle w:val="Heading1"/>
        <w:spacing w:before="0" w:after="0"/>
        <w:rPr>
          <w:rFonts w:ascii="Arial" w:hAnsi="Arial"/>
        </w:rPr>
      </w:pPr>
      <w:r>
        <w:rPr>
          <w:rFonts w:ascii="Arial" w:hAnsi="Arial"/>
        </w:rPr>
        <w:drawing>
          <wp:anchor behindDoc="0" distT="0" distB="0" distL="0" distR="0" simplePos="0" locked="0" layoutInCell="0" allowOverlap="1" relativeHeight="3">
            <wp:simplePos x="0" y="0"/>
            <wp:positionH relativeFrom="column">
              <wp:posOffset>-92075</wp:posOffset>
            </wp:positionH>
            <wp:positionV relativeFrom="paragraph">
              <wp:posOffset>13335</wp:posOffset>
            </wp:positionV>
            <wp:extent cx="6259830" cy="3511550"/>
            <wp:effectExtent l="0" t="0" r="0" b="0"/>
            <wp:wrapSquare wrapText="largest"/>
            <wp:docPr id="3" name="Bild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2" descr=""/>
                    <pic:cNvPicPr>
                      <a:picLocks noChangeAspect="1" noChangeArrowheads="1"/>
                    </pic:cNvPicPr>
                  </pic:nvPicPr>
                  <pic:blipFill>
                    <a:blip r:embed="rId4"/>
                    <a:stretch>
                      <a:fillRect/>
                    </a:stretch>
                  </pic:blipFill>
                  <pic:spPr bwMode="auto">
                    <a:xfrm>
                      <a:off x="0" y="0"/>
                      <a:ext cx="6259830" cy="3511550"/>
                    </a:xfrm>
                    <a:prstGeom prst="rect">
                      <a:avLst/>
                    </a:prstGeom>
                  </pic:spPr>
                </pic:pic>
              </a:graphicData>
            </a:graphic>
          </wp:anchor>
        </w:drawing>
      </w:r>
    </w:p>
    <w:p>
      <w:pPr>
        <w:pStyle w:val="Heading1"/>
        <w:spacing w:before="0" w:after="0"/>
        <w:rPr>
          <w:rFonts w:ascii="Arial" w:hAnsi="Arial"/>
        </w:rPr>
      </w:pPr>
      <w:r>
        <w:rPr>
          <w:rFonts w:ascii="Arial" w:hAnsi="Arial"/>
        </w:rPr>
      </w:r>
    </w:p>
    <w:p>
      <w:pPr>
        <w:pStyle w:val="Heading1"/>
        <w:spacing w:before="0" w:after="0"/>
        <w:rPr>
          <w:rFonts w:ascii="Arial" w:hAnsi="Arial"/>
        </w:rPr>
      </w:pPr>
      <w:r>
        <w:rPr>
          <w:rFonts w:ascii="Arial" w:hAnsi="Arial"/>
        </w:rPr>
      </w:r>
    </w:p>
    <w:p>
      <w:pPr>
        <w:pStyle w:val="Heading1"/>
        <w:spacing w:before="0" w:after="0"/>
        <w:rPr>
          <w:rFonts w:ascii="Arial" w:hAnsi="Arial"/>
        </w:rPr>
      </w:pPr>
      <w:r>
        <w:rPr>
          <w:rFonts w:ascii="Arial" w:hAnsi="Arial"/>
        </w:rPr>
      </w:r>
    </w:p>
    <w:p>
      <w:pPr>
        <w:pStyle w:val="Heading1"/>
        <w:spacing w:before="0" w:after="0"/>
        <w:rPr>
          <w:rFonts w:ascii="Arial" w:hAnsi="Arial"/>
        </w:rPr>
      </w:pPr>
      <w:r>
        <w:rPr>
          <w:rFonts w:ascii="Arial" w:hAnsi="Arial"/>
        </w:rPr>
      </w:r>
    </w:p>
    <w:p>
      <w:pPr>
        <w:pStyle w:val="Heading1"/>
        <w:spacing w:before="0" w:after="0"/>
        <w:rPr>
          <w:rFonts w:ascii="Arial" w:hAnsi="Arial"/>
        </w:rPr>
      </w:pPr>
      <w:r>
        <w:rPr>
          <w:rFonts w:ascii="Arial" w:hAnsi="Arial"/>
        </w:rPr>
      </w:r>
    </w:p>
    <w:p>
      <w:pPr>
        <w:pStyle w:val="Heading1"/>
        <w:spacing w:before="0" w:after="0"/>
        <w:rPr>
          <w:rFonts w:ascii="Arial" w:hAnsi="Arial"/>
        </w:rPr>
      </w:pPr>
      <w:r>
        <w:rPr>
          <w:rFonts w:ascii="Arial" w:hAnsi="Arial"/>
        </w:rPr>
      </w:r>
    </w:p>
    <w:p>
      <w:pPr>
        <w:pStyle w:val="Heading1"/>
        <w:spacing w:before="0" w:after="0"/>
        <w:rPr>
          <w:rFonts w:ascii="Arial" w:hAnsi="Arial"/>
        </w:rPr>
      </w:pPr>
      <w:r>
        <w:rPr>
          <w:rFonts w:ascii="Arial" w:hAnsi="Arial"/>
        </w:rPr>
      </w:r>
    </w:p>
    <w:p>
      <w:pPr>
        <w:pStyle w:val="Heading1"/>
        <w:spacing w:before="0" w:after="0"/>
        <w:rPr>
          <w:rFonts w:ascii="Arial" w:hAnsi="Arial"/>
        </w:rPr>
      </w:pPr>
      <w:r>
        <w:rPr>
          <w:rFonts w:ascii="Arial" w:hAnsi="Arial"/>
        </w:rPr>
      </w:r>
      <w:r>
        <w:br w:type="page"/>
      </w:r>
    </w:p>
    <w:p>
      <w:pPr>
        <w:pStyle w:val="Heading1"/>
        <w:spacing w:before="0" w:after="0"/>
        <w:rPr>
          <w:rFonts w:ascii="Arial" w:hAnsi="Arial"/>
        </w:rPr>
      </w:pPr>
      <w:r>
        <w:rPr>
          <w:rFonts w:ascii="Arial" w:hAnsi="Arial"/>
        </w:rPr>
        <w:t>1. Quartal (Apr - Jun) - Schärfen und Ausarbeiten</w:t>
      </w:r>
    </w:p>
    <w:p>
      <w:pPr>
        <w:pStyle w:val="Normal"/>
        <w:spacing w:before="0" w:after="0"/>
        <w:rPr>
          <w:rFonts w:ascii="Arial" w:hAnsi="Arial"/>
        </w:rPr>
      </w:pPr>
      <w:r>
        <w:rPr>
          <w:rFonts w:ascii="Arial" w:hAnsi="Arial"/>
        </w:rPr>
      </w:r>
    </w:p>
    <w:tbl>
      <w:tblPr>
        <w:tblW w:w="9858" w:type="dxa"/>
        <w:jc w:val="center"/>
        <w:tblInd w:w="0" w:type="dxa"/>
        <w:tblLayout w:type="fixed"/>
        <w:tblCellMar>
          <w:top w:w="140" w:type="dxa"/>
          <w:left w:w="180" w:type="dxa"/>
          <w:bottom w:w="140" w:type="dxa"/>
          <w:right w:w="180" w:type="dxa"/>
        </w:tblCellMar>
        <w:tblLook w:firstRow="1" w:noVBand="1" w:lastRow="0" w:firstColumn="1" w:lastColumn="0" w:noHBand="0" w:val="04a0"/>
      </w:tblPr>
      <w:tblGrid>
        <w:gridCol w:w="9858"/>
      </w:tblGrid>
      <w:tr>
        <w:trPr/>
        <w:tc>
          <w:tcPr>
            <w:tcW w:w="9858" w:type="dxa"/>
            <w:tcBorders/>
          </w:tcPr>
          <w:p>
            <w:pPr>
              <w:pStyle w:val="Normal"/>
              <w:spacing w:before="0" w:after="200"/>
              <w:rPr>
                <w:b/>
                <w:bCs/>
                <w:color w:val="1E8196"/>
                <w:sz w:val="22"/>
                <w:szCs w:val="22"/>
              </w:rPr>
            </w:pPr>
            <w:r>
              <w:rPr>
                <w:rFonts w:ascii="Arial" w:hAnsi="Arial"/>
                <w:b/>
                <w:bCs/>
                <w:color w:val="1E8196"/>
                <w:sz w:val="22"/>
                <w:szCs w:val="22"/>
              </w:rPr>
              <w:t>Ziel: Schärfen der Marke, der Kundenansprache, Fertigstellung eines auf deutsche Unternehmen und Mittelständler zugeschnittenen Angebots und ansprechender Botschaften.</w:t>
            </w:r>
          </w:p>
        </w:tc>
      </w:tr>
    </w:tbl>
    <w:p>
      <w:pPr>
        <w:pStyle w:val="Normal"/>
        <w:spacing w:before="160" w:after="40"/>
        <w:rPr>
          <w:b/>
          <w:color w:val="143656"/>
          <w:sz w:val="24"/>
        </w:rPr>
      </w:pPr>
      <w:r>
        <w:rPr>
          <w:b/>
          <w:color w:val="143656"/>
          <w:sz w:val="24"/>
        </w:rPr>
      </w:r>
    </w:p>
    <w:p>
      <w:pPr>
        <w:pStyle w:val="Normal"/>
        <w:spacing w:before="160" w:after="40"/>
        <w:rPr>
          <w:rFonts w:ascii="Arial" w:hAnsi="Arial"/>
        </w:rPr>
      </w:pPr>
      <w:r>
        <w:rPr>
          <w:rFonts w:ascii="Arial" w:hAnsi="Arial"/>
          <w:b/>
          <w:color w:val="143656"/>
          <w:sz w:val="24"/>
        </w:rPr>
        <w:t>April &amp; Mai</w:t>
      </w:r>
    </w:p>
    <w:p>
      <w:pPr>
        <w:pStyle w:val="ListBullet"/>
        <w:numPr>
          <w:ilvl w:val="0"/>
          <w:numId w:val="1"/>
        </w:numPr>
        <w:spacing w:before="0" w:after="60"/>
        <w:contextualSpacing/>
        <w:rPr>
          <w:rFonts w:ascii="Arial" w:hAnsi="Arial"/>
        </w:rPr>
      </w:pPr>
      <w:r>
        <w:rPr>
          <w:rFonts w:ascii="Arial" w:hAnsi="Arial"/>
        </w:rPr>
        <w:t>Eingehende Analyse der Kundenprobleme und Transformationsergebnisse.</w:t>
      </w:r>
    </w:p>
    <w:p>
      <w:pPr>
        <w:pStyle w:val="ListBullet"/>
        <w:numPr>
          <w:ilvl w:val="0"/>
          <w:numId w:val="1"/>
        </w:numPr>
        <w:spacing w:before="0" w:after="60"/>
        <w:contextualSpacing/>
        <w:rPr>
          <w:rFonts w:ascii="Arial" w:hAnsi="Arial"/>
        </w:rPr>
      </w:pPr>
      <w:r>
        <w:rPr>
          <w:rFonts w:ascii="Arial" w:hAnsi="Arial"/>
        </w:rPr>
        <w:t>Erarbeitung klarer Botschaften für das Workshop- und Coaching-Angebot.</w:t>
      </w:r>
    </w:p>
    <w:p>
      <w:pPr>
        <w:pStyle w:val="ListBullet"/>
        <w:numPr>
          <w:ilvl w:val="0"/>
          <w:numId w:val="1"/>
        </w:numPr>
        <w:spacing w:before="0" w:after="60"/>
        <w:contextualSpacing/>
        <w:rPr>
          <w:rFonts w:ascii="Arial" w:hAnsi="Arial"/>
        </w:rPr>
      </w:pPr>
      <w:r>
        <w:rPr>
          <w:rFonts w:ascii="Arial" w:hAnsi="Arial"/>
        </w:rPr>
        <w:t>Entwicklung von 3-5 Kernstorys/Kundenstimmen, die die Wirkung verdeutlichen.</w:t>
      </w:r>
    </w:p>
    <w:p>
      <w:pPr>
        <w:pStyle w:val="ListBullet"/>
        <w:numPr>
          <w:ilvl w:val="0"/>
          <w:numId w:val="1"/>
        </w:numPr>
        <w:spacing w:before="0" w:after="60"/>
        <w:contextualSpacing/>
        <w:rPr>
          <w:rFonts w:ascii="Arial" w:hAnsi="Arial"/>
        </w:rPr>
      </w:pPr>
      <w:r>
        <w:rPr>
          <w:rFonts w:ascii="Arial" w:hAnsi="Arial"/>
        </w:rPr>
        <w:t>Auswahl der ersten beiden Funnels, um bekannter zu werden.</w:t>
      </w:r>
    </w:p>
    <w:p>
      <w:pPr>
        <w:pStyle w:val="Normal"/>
        <w:spacing w:before="160" w:after="40"/>
        <w:rPr>
          <w:b/>
          <w:color w:val="143656"/>
          <w:sz w:val="24"/>
        </w:rPr>
      </w:pPr>
      <w:r>
        <w:rPr>
          <w:b/>
          <w:color w:val="143656"/>
          <w:sz w:val="24"/>
        </w:rPr>
      </w:r>
    </w:p>
    <w:p>
      <w:pPr>
        <w:pStyle w:val="Normal"/>
        <w:spacing w:before="160" w:after="40"/>
        <w:rPr>
          <w:rFonts w:ascii="Arial" w:hAnsi="Arial"/>
        </w:rPr>
      </w:pPr>
      <w:r>
        <w:rPr>
          <w:rFonts w:ascii="Arial" w:hAnsi="Arial"/>
          <w:b/>
          <w:color w:val="143656"/>
          <w:sz w:val="24"/>
        </w:rPr>
        <w:t>Juni</w:t>
      </w:r>
    </w:p>
    <w:p>
      <w:pPr>
        <w:pStyle w:val="ListBullet"/>
        <w:numPr>
          <w:ilvl w:val="0"/>
          <w:numId w:val="1"/>
        </w:numPr>
        <w:spacing w:before="0" w:after="60"/>
        <w:contextualSpacing/>
        <w:rPr>
          <w:rFonts w:ascii="Arial" w:hAnsi="Arial"/>
        </w:rPr>
      </w:pPr>
      <w:r>
        <w:rPr>
          <w:rFonts w:ascii="Arial" w:hAnsi="Arial"/>
        </w:rPr>
        <w:t>LinkedIn-Profil schärfen.</w:t>
      </w:r>
    </w:p>
    <w:p>
      <w:pPr>
        <w:pStyle w:val="ListBullet"/>
        <w:numPr>
          <w:ilvl w:val="0"/>
          <w:numId w:val="1"/>
        </w:numPr>
        <w:spacing w:before="0" w:after="60"/>
        <w:contextualSpacing/>
        <w:rPr>
          <w:rFonts w:ascii="Arial" w:hAnsi="Arial"/>
        </w:rPr>
      </w:pPr>
      <w:r>
        <w:rPr>
          <w:rFonts w:ascii="Arial" w:hAnsi="Arial"/>
        </w:rPr>
        <w:t>Stimme und Struktur für Posts entwickeln.</w:t>
      </w:r>
    </w:p>
    <w:p>
      <w:pPr>
        <w:pStyle w:val="ListBullet"/>
        <w:numPr>
          <w:ilvl w:val="0"/>
          <w:numId w:val="1"/>
        </w:numPr>
        <w:spacing w:before="0" w:after="60"/>
        <w:contextualSpacing/>
        <w:rPr>
          <w:rFonts w:ascii="Arial" w:hAnsi="Arial"/>
        </w:rPr>
      </w:pPr>
      <w:r>
        <w:rPr>
          <w:rFonts w:ascii="Arial" w:hAnsi="Arial"/>
        </w:rPr>
        <w:t>Contentsäulen für Thought Leadership und konkreten Contentplan für die nächsten 3 Monate entwickeln.</w:t>
      </w:r>
    </w:p>
    <w:p>
      <w:pPr>
        <w:pStyle w:val="ListBullet"/>
        <w:numPr>
          <w:ilvl w:val="0"/>
          <w:numId w:val="1"/>
        </w:numPr>
        <w:spacing w:before="0" w:after="60"/>
        <w:contextualSpacing/>
        <w:rPr>
          <w:rFonts w:ascii="Arial" w:hAnsi="Arial"/>
        </w:rPr>
      </w:pPr>
      <w:r>
        <w:rPr>
          <w:rFonts w:ascii="Arial" w:hAnsi="Arial"/>
        </w:rPr>
        <w:t>Strategische 2-Jahres-Roadmap für den Markteintritt in Deutschland entwickeln.</w:t>
      </w:r>
    </w:p>
    <w:p>
      <w:pPr>
        <w:pStyle w:val="ListBullet"/>
        <w:numPr>
          <w:ilvl w:val="0"/>
          <w:numId w:val="1"/>
        </w:numPr>
        <w:spacing w:before="0" w:after="60"/>
        <w:contextualSpacing/>
        <w:rPr>
          <w:rFonts w:ascii="Arial" w:hAnsi="Arial"/>
        </w:rPr>
      </w:pPr>
      <w:r>
        <w:rPr>
          <w:rFonts w:ascii="Arial" w:hAnsi="Arial"/>
        </w:rPr>
        <w:t>Launch-Strategien kennenlernen.</w:t>
      </w:r>
    </w:p>
    <w:p>
      <w:pPr>
        <w:pStyle w:val="ListBullet"/>
        <w:numPr>
          <w:ilvl w:val="0"/>
          <w:numId w:val="1"/>
        </w:numPr>
        <w:spacing w:before="0" w:after="60"/>
        <w:contextualSpacing/>
        <w:rPr>
          <w:rFonts w:ascii="Arial" w:hAnsi="Arial"/>
        </w:rPr>
      </w:pPr>
      <w:r>
        <w:rPr>
          <w:rFonts w:ascii="Arial" w:hAnsi="Arial"/>
        </w:rPr>
        <w:t>Erfolgsgewohnheiten gezielt aufbauen.</w:t>
      </w:r>
    </w:p>
    <w:p>
      <w:pPr>
        <w:pStyle w:val="Heading2"/>
        <w:rPr>
          <w:rFonts w:ascii="Arial" w:hAnsi="Arial"/>
        </w:rPr>
      </w:pPr>
      <w:r>
        <w:rPr>
          <w:rFonts w:ascii="Arial" w:hAnsi="Arial"/>
        </w:rPr>
      </w:r>
      <w:r>
        <w:br w:type="page"/>
      </w:r>
    </w:p>
    <w:p>
      <w:pPr>
        <w:pStyle w:val="Heading2"/>
        <w:spacing w:before="0" w:after="0"/>
        <w:rPr>
          <w:rFonts w:ascii="Arial" w:hAnsi="Arial"/>
        </w:rPr>
      </w:pPr>
      <w:r>
        <w:rPr>
          <w:rFonts w:ascii="Arial" w:hAnsi="Arial"/>
        </w:rPr>
        <w:t>2-Wöchentliche Check-Ins (45-60 min)</w:t>
      </w:r>
    </w:p>
    <w:p>
      <w:pPr>
        <w:pStyle w:val="Normal"/>
        <w:rPr>
          <w:rFonts w:ascii="Arial" w:hAnsi="Arial"/>
        </w:rPr>
      </w:pPr>
      <w:r>
        <w:rPr>
          <w:rFonts w:ascii="Arial" w:hAnsi="Arial"/>
        </w:rPr>
      </w:r>
    </w:p>
    <w:p>
      <w:pPr>
        <w:pStyle w:val="Normal"/>
        <w:spacing w:before="0" w:after="120"/>
        <w:rPr>
          <w:rFonts w:ascii="Arial" w:hAnsi="Arial"/>
        </w:rPr>
      </w:pPr>
      <w:r>
        <w:rPr>
          <w:rFonts w:ascii="Arial" w:hAnsi="Arial"/>
          <w:i/>
          <w:color w:val="5A5A5A"/>
          <w:sz w:val="18"/>
        </w:rPr>
        <w:t>Diese Felder sind bewusst offen gehalten, damit sie handschriftlich oder digital ausgefüllt werden können.</w:t>
      </w:r>
    </w:p>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14. Juni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w:t>
            </w:r>
          </w:p>
          <w:p>
            <w:pPr>
              <w:pStyle w:val="Normal"/>
              <w:spacing w:before="0" w:after="60"/>
              <w:rPr>
                <w:rFonts w:ascii="Arial" w:hAnsi="Arial"/>
              </w:rPr>
            </w:pPr>
            <w:r>
              <w:rPr/>
            </w:r>
          </w:p>
          <w:p>
            <w:pPr>
              <w:pStyle w:val="Normal"/>
              <w:spacing w:before="0" w:after="60"/>
              <w:rPr>
                <w:rFonts w:ascii="Arial" w:hAnsi="Arial"/>
              </w:rPr>
            </w:pPr>
            <w:r>
              <w:rPr>
                <w:rFonts w:ascii="Arial" w:hAnsi="Arial"/>
                <w:color w:val="D6D3DE"/>
              </w:rPr>
              <w:t>__________________________________________________________________</w:t>
            </w:r>
          </w:p>
          <w:p>
            <w:pPr>
              <w:pStyle w:val="Normal"/>
              <w:spacing w:before="0" w:after="60"/>
              <w:rPr>
                <w:rFonts w:ascii="Arial" w:hAnsi="Arial"/>
              </w:rPr>
            </w:pPr>
            <w:r>
              <w:rPr/>
            </w:r>
          </w:p>
          <w:p>
            <w:pPr>
              <w:pStyle w:val="Normal"/>
              <w:spacing w:before="0" w:after="60"/>
              <w:rPr>
                <w:rFonts w:ascii="Arial" w:hAnsi="Arial"/>
              </w:rPr>
            </w:pP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r>
        <w:br w:type="page"/>
      </w:r>
    </w:p>
    <w:p>
      <w:pPr>
        <w:pStyle w:val="Normal"/>
        <w:spacing w:before="0" w:after="40"/>
        <w:rPr>
          <w:sz w:val="28"/>
          <w:szCs w:val="28"/>
        </w:rPr>
      </w:pPr>
      <w:r>
        <w:rPr>
          <w:rFonts w:ascii="Arial" w:hAnsi="Arial"/>
          <w:b/>
          <w:color w:val="143656"/>
          <w:sz w:val="28"/>
          <w:szCs w:val="28"/>
        </w:rPr>
        <w:t>CEO-Date 30. Juni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shd w:fill="F1F8F8" w:val="clear"/>
          </w:tcPr>
          <w:p>
            <w:pPr>
              <w:pStyle w:val="Normal"/>
              <w:rPr>
                <w:rFonts w:ascii="Arial" w:hAnsi="Arial"/>
              </w:rPr>
            </w:pPr>
            <w:r>
              <w:rPr>
                <w:rFonts w:ascii="Arial" w:hAnsi="Arial"/>
              </w:rPr>
            </w:r>
          </w:p>
          <w:p>
            <w:pPr>
              <w:pStyle w:val="Normal"/>
              <w:spacing w:before="0" w:after="60"/>
              <w:rPr>
                <w:sz w:val="22"/>
                <w:szCs w:val="22"/>
              </w:rPr>
            </w:pPr>
            <w:r>
              <w:rPr>
                <w:rFonts w:ascii="Arial" w:hAnsi="Arial"/>
                <w:b/>
                <w:color w:val="4B5563"/>
                <w:sz w:val="22"/>
                <w:szCs w:val="22"/>
              </w:rPr>
              <w:t>Quartalsbilanz: Was hat Wirkung erzeugt?</w:t>
            </w:r>
          </w:p>
          <w:p>
            <w:pPr>
              <w:pStyle w:val="Normal"/>
              <w:spacing w:before="0" w:after="60"/>
              <w:rPr>
                <w:rFonts w:ascii="Arial" w:hAnsi="Arial"/>
              </w:rPr>
            </w:pP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rFonts w:ascii="Arial" w:hAnsi="Arial"/>
              </w:rPr>
            </w:pPr>
            <w:r>
              <w:rPr>
                <w:rFonts w:ascii="Arial" w:hAnsi="Arial"/>
                <w:b/>
                <w:color w:val="D6D3DE"/>
                <w:sz w:val="18"/>
              </w:rP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Wichtigste Learnings und Entscheidungen:</w:t>
            </w:r>
            <w:r>
              <w:rPr>
                <w:rFonts w:ascii="Arial" w:hAnsi="Arial"/>
                <w:sz w:val="22"/>
                <w:szCs w:val="22"/>
              </w:rPr>
              <w:br/>
            </w: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rFonts w:ascii="Arial" w:hAnsi="Arial"/>
              </w:rPr>
            </w:pPr>
            <w:r>
              <w:rPr>
                <w:rFonts w:ascii="Arial" w:hAnsi="Arial"/>
                <w:color w:val="D6D3DE"/>
              </w:rPr>
              <w:t>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Fokus, Prioritäten und mutige Schritte für das nächste Quartal:</w:t>
            </w:r>
            <w:r>
              <w:rPr>
                <w:rFonts w:ascii="Arial" w:hAnsi="Arial"/>
              </w:rP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color w:val="D6D3DE"/>
              </w:rPr>
            </w:pPr>
            <w:r>
              <w:rPr>
                <w:color w:val="D6D3DE"/>
              </w:rPr>
            </w:r>
          </w:p>
        </w:tc>
      </w:tr>
    </w:tbl>
    <w:p>
      <w:pPr>
        <w:pStyle w:val="Heading1"/>
        <w:spacing w:before="0" w:after="0"/>
        <w:rPr>
          <w:rFonts w:ascii="Arial" w:hAnsi="Arial"/>
        </w:rPr>
      </w:pPr>
      <w:r>
        <w:br w:type="page"/>
      </w:r>
      <w:r>
        <w:rPr>
          <w:rFonts w:ascii="Arial" w:hAnsi="Arial"/>
        </w:rPr>
        <w:t>2. Quartal (Jul - Sep) – Content Launch</w:t>
      </w:r>
    </w:p>
    <w:p>
      <w:pPr>
        <w:pStyle w:val="Heading1"/>
        <w:spacing w:before="0" w:after="0"/>
        <w:rPr>
          <w:rFonts w:ascii="Arial" w:hAnsi="Arial"/>
        </w:rPr>
      </w:pPr>
      <w:r>
        <w:rPr>
          <w:rFonts w:ascii="Arial" w:hAnsi="Arial"/>
        </w:rPr>
      </w:r>
    </w:p>
    <w:tbl>
      <w:tblPr>
        <w:tblW w:w="9858" w:type="dxa"/>
        <w:jc w:val="center"/>
        <w:tblInd w:w="0" w:type="dxa"/>
        <w:tblLayout w:type="fixed"/>
        <w:tblCellMar>
          <w:top w:w="140" w:type="dxa"/>
          <w:left w:w="180" w:type="dxa"/>
          <w:bottom w:w="140" w:type="dxa"/>
          <w:right w:w="180" w:type="dxa"/>
        </w:tblCellMar>
        <w:tblLook w:firstRow="1" w:noVBand="1" w:lastRow="0" w:firstColumn="1" w:lastColumn="0" w:noHBand="0" w:val="04a0"/>
      </w:tblPr>
      <w:tblGrid>
        <w:gridCol w:w="9858"/>
      </w:tblGrid>
      <w:tr>
        <w:trPr/>
        <w:tc>
          <w:tcPr>
            <w:tcW w:w="9858" w:type="dxa"/>
            <w:tcBorders/>
          </w:tcPr>
          <w:p>
            <w:pPr>
              <w:pStyle w:val="Normal"/>
              <w:spacing w:before="0" w:after="200"/>
              <w:rPr>
                <w:b/>
                <w:bCs/>
                <w:color w:val="1E8196"/>
                <w:sz w:val="22"/>
                <w:szCs w:val="22"/>
              </w:rPr>
            </w:pPr>
            <w:r>
              <w:rPr>
                <w:rFonts w:ascii="Arial" w:hAnsi="Arial"/>
                <w:b/>
                <w:bCs/>
                <w:color w:val="1E8196"/>
                <w:sz w:val="22"/>
                <w:szCs w:val="22"/>
              </w:rPr>
              <w:t>Ziel: Aufbau einer konsistenten Präsenz auf LinkedIn und auf der eigenen Webseite, um Fachkompetenz zu demonstrieren und Aufmerksamkeit zu gewinnen. Lernen, was funktioniert und was nicht.</w:t>
            </w:r>
          </w:p>
        </w:tc>
      </w:tr>
    </w:tbl>
    <w:p>
      <w:pPr>
        <w:pStyle w:val="Normal"/>
        <w:spacing w:before="160" w:after="40"/>
        <w:rPr>
          <w:sz w:val="22"/>
          <w:szCs w:val="22"/>
        </w:rPr>
      </w:pPr>
      <w:r>
        <w:rPr>
          <w:rFonts w:ascii="Arial" w:hAnsi="Arial"/>
          <w:b/>
          <w:color w:val="143656"/>
          <w:sz w:val="22"/>
          <w:szCs w:val="22"/>
        </w:rPr>
        <w:t>Juli</w:t>
      </w:r>
    </w:p>
    <w:p>
      <w:pPr>
        <w:pStyle w:val="ListBullet"/>
        <w:numPr>
          <w:ilvl w:val="0"/>
          <w:numId w:val="1"/>
        </w:numPr>
        <w:spacing w:before="0" w:after="60"/>
        <w:contextualSpacing/>
        <w:rPr>
          <w:sz w:val="22"/>
          <w:szCs w:val="22"/>
        </w:rPr>
      </w:pPr>
      <w:r>
        <w:rPr>
          <w:rFonts w:ascii="Arial" w:hAnsi="Arial"/>
          <w:sz w:val="22"/>
          <w:szCs w:val="22"/>
        </w:rPr>
        <w:t>Veröffentlichung von 2 LinkedIn-Artikeln mit Schwerpunkt auf Transformationsherausforderungen in deutschen App-Unternehmen.</w:t>
      </w:r>
    </w:p>
    <w:p>
      <w:pPr>
        <w:pStyle w:val="ListBullet"/>
        <w:numPr>
          <w:ilvl w:val="0"/>
          <w:numId w:val="1"/>
        </w:numPr>
        <w:spacing w:before="0" w:after="60"/>
        <w:contextualSpacing/>
        <w:rPr>
          <w:sz w:val="22"/>
          <w:szCs w:val="22"/>
        </w:rPr>
      </w:pPr>
      <w:r>
        <w:rPr>
          <w:rFonts w:ascii="Arial" w:hAnsi="Arial"/>
          <w:sz w:val="22"/>
          <w:szCs w:val="22"/>
        </w:rPr>
        <w:t>Gastbeiträge recherchieren und 1-2 relevanten deutschen Branchenblogs oder Newslettern vorschlagen.</w:t>
      </w:r>
    </w:p>
    <w:p>
      <w:pPr>
        <w:pStyle w:val="ListBullet"/>
        <w:numPr>
          <w:ilvl w:val="0"/>
          <w:numId w:val="1"/>
        </w:numPr>
        <w:spacing w:before="0" w:after="60"/>
        <w:contextualSpacing/>
        <w:rPr>
          <w:sz w:val="22"/>
          <w:szCs w:val="22"/>
        </w:rPr>
      </w:pPr>
      <w:r>
        <w:rPr>
          <w:rFonts w:ascii="Arial" w:hAnsi="Arial"/>
          <w:sz w:val="22"/>
          <w:szCs w:val="22"/>
        </w:rPr>
        <w:t>Testimonials und Case Studies sammeln für Social Proof.</w:t>
      </w:r>
    </w:p>
    <w:p>
      <w:pPr>
        <w:pStyle w:val="ListBullet"/>
        <w:numPr>
          <w:ilvl w:val="0"/>
          <w:numId w:val="1"/>
        </w:numPr>
        <w:spacing w:before="0" w:after="60"/>
        <w:contextualSpacing/>
        <w:rPr>
          <w:sz w:val="22"/>
          <w:szCs w:val="22"/>
        </w:rPr>
      </w:pPr>
      <w:r>
        <w:rPr>
          <w:rFonts w:ascii="Arial" w:hAnsi="Arial"/>
          <w:sz w:val="22"/>
          <w:szCs w:val="22"/>
        </w:rPr>
        <w:t>Dreiteilige Video-Interview-Serie zu Transformation und Sozialanthropologie entwerfen.</w:t>
      </w:r>
    </w:p>
    <w:p>
      <w:pPr>
        <w:pStyle w:val="Normal"/>
        <w:spacing w:before="160" w:after="40"/>
        <w:rPr>
          <w:sz w:val="22"/>
          <w:szCs w:val="22"/>
        </w:rPr>
      </w:pPr>
      <w:r>
        <w:rPr>
          <w:rFonts w:ascii="Arial" w:hAnsi="Arial"/>
          <w:b/>
          <w:color w:val="143656"/>
          <w:sz w:val="22"/>
          <w:szCs w:val="22"/>
        </w:rPr>
        <w:t>August</w:t>
      </w:r>
    </w:p>
    <w:p>
      <w:pPr>
        <w:pStyle w:val="ListBullet"/>
        <w:numPr>
          <w:ilvl w:val="0"/>
          <w:numId w:val="1"/>
        </w:numPr>
        <w:spacing w:before="0" w:after="60"/>
        <w:contextualSpacing/>
        <w:rPr>
          <w:sz w:val="22"/>
          <w:szCs w:val="22"/>
        </w:rPr>
      </w:pPr>
      <w:r>
        <w:rPr>
          <w:rFonts w:ascii="Arial" w:hAnsi="Arial"/>
          <w:sz w:val="22"/>
          <w:szCs w:val="22"/>
        </w:rPr>
        <w:t>Veröffentlichungsfrequenz von LinkedIn-Artikeln beibehalten.</w:t>
      </w:r>
    </w:p>
    <w:p>
      <w:pPr>
        <w:pStyle w:val="ListBullet"/>
        <w:numPr>
          <w:ilvl w:val="0"/>
          <w:numId w:val="1"/>
        </w:numPr>
        <w:spacing w:before="0" w:after="60"/>
        <w:contextualSpacing/>
        <w:rPr>
          <w:sz w:val="22"/>
          <w:szCs w:val="22"/>
        </w:rPr>
      </w:pPr>
      <w:r>
        <w:rPr>
          <w:rFonts w:ascii="Arial" w:hAnsi="Arial"/>
          <w:sz w:val="22"/>
          <w:szCs w:val="22"/>
        </w:rPr>
        <w:t>Wöchentlich 3-4 LinkedIn-Beiträge teilen: Mikro-Geschichten, Tipps und Einblicke.</w:t>
      </w:r>
    </w:p>
    <w:p>
      <w:pPr>
        <w:pStyle w:val="ListBullet"/>
        <w:numPr>
          <w:ilvl w:val="0"/>
          <w:numId w:val="1"/>
        </w:numPr>
        <w:spacing w:before="0" w:after="60"/>
        <w:contextualSpacing/>
        <w:rPr>
          <w:sz w:val="22"/>
          <w:szCs w:val="22"/>
        </w:rPr>
      </w:pPr>
      <w:r>
        <w:rPr>
          <w:rFonts w:ascii="Arial" w:hAnsi="Arial"/>
          <w:sz w:val="22"/>
          <w:szCs w:val="22"/>
        </w:rPr>
        <w:t>Mindestens 1 Gastbeitrag platzieren.</w:t>
      </w:r>
    </w:p>
    <w:p>
      <w:pPr>
        <w:pStyle w:val="ListBullet"/>
        <w:numPr>
          <w:ilvl w:val="0"/>
          <w:numId w:val="1"/>
        </w:numPr>
        <w:spacing w:before="0" w:after="60"/>
        <w:contextualSpacing/>
        <w:rPr>
          <w:sz w:val="22"/>
          <w:szCs w:val="22"/>
        </w:rPr>
      </w:pPr>
      <w:r>
        <w:rPr>
          <w:rFonts w:ascii="Arial" w:hAnsi="Arial"/>
          <w:sz w:val="22"/>
          <w:szCs w:val="22"/>
        </w:rPr>
        <w:t>Sich aktiv in LinkedIn-Gruppen zu organisatorischer Transformation und Tech-Startups engagieren.</w:t>
      </w:r>
    </w:p>
    <w:p>
      <w:pPr>
        <w:pStyle w:val="ListBullet"/>
        <w:numPr>
          <w:ilvl w:val="0"/>
          <w:numId w:val="1"/>
        </w:numPr>
        <w:spacing w:before="0" w:after="60"/>
        <w:contextualSpacing/>
        <w:rPr>
          <w:sz w:val="22"/>
          <w:szCs w:val="22"/>
        </w:rPr>
      </w:pPr>
      <w:r>
        <w:rPr>
          <w:rFonts w:ascii="Arial" w:hAnsi="Arial"/>
          <w:sz w:val="22"/>
          <w:szCs w:val="22"/>
        </w:rPr>
        <w:t>Landingpages für die Angebote fertigstellen.</w:t>
      </w:r>
    </w:p>
    <w:p>
      <w:pPr>
        <w:pStyle w:val="Normal"/>
        <w:spacing w:before="160" w:after="40"/>
        <w:rPr>
          <w:sz w:val="22"/>
          <w:szCs w:val="22"/>
        </w:rPr>
      </w:pPr>
      <w:r>
        <w:rPr>
          <w:rFonts w:ascii="Arial" w:hAnsi="Arial"/>
          <w:b/>
          <w:color w:val="143656"/>
          <w:sz w:val="22"/>
          <w:szCs w:val="22"/>
        </w:rPr>
        <w:t>September</w:t>
      </w:r>
    </w:p>
    <w:p>
      <w:pPr>
        <w:pStyle w:val="ListBullet"/>
        <w:numPr>
          <w:ilvl w:val="0"/>
          <w:numId w:val="1"/>
        </w:numPr>
        <w:spacing w:before="0" w:after="60"/>
        <w:contextualSpacing/>
        <w:rPr>
          <w:sz w:val="22"/>
          <w:szCs w:val="22"/>
        </w:rPr>
      </w:pPr>
      <w:r>
        <w:rPr>
          <w:rFonts w:ascii="Arial" w:hAnsi="Arial"/>
          <w:sz w:val="22"/>
          <w:szCs w:val="22"/>
        </w:rPr>
        <w:t>Kennzahlen analysieren: Welche Themen und Formate kommen am besten an?</w:t>
      </w:r>
    </w:p>
    <w:p>
      <w:pPr>
        <w:pStyle w:val="ListBullet"/>
        <w:numPr>
          <w:ilvl w:val="0"/>
          <w:numId w:val="1"/>
        </w:numPr>
        <w:spacing w:before="0" w:after="60"/>
        <w:contextualSpacing/>
        <w:rPr>
          <w:sz w:val="22"/>
          <w:szCs w:val="22"/>
        </w:rPr>
      </w:pPr>
      <w:r>
        <w:rPr>
          <w:rFonts w:ascii="Arial" w:hAnsi="Arial"/>
          <w:sz w:val="22"/>
          <w:szCs w:val="22"/>
        </w:rPr>
        <w:t>Content-Strategie auf Basis der Daten verfeinern.</w:t>
      </w:r>
    </w:p>
    <w:p>
      <w:pPr>
        <w:pStyle w:val="ListBullet"/>
        <w:numPr>
          <w:ilvl w:val="0"/>
          <w:numId w:val="1"/>
        </w:numPr>
        <w:spacing w:before="0" w:after="60"/>
        <w:contextualSpacing/>
        <w:rPr>
          <w:sz w:val="22"/>
          <w:szCs w:val="22"/>
        </w:rPr>
      </w:pPr>
      <w:r>
        <w:rPr>
          <w:rFonts w:ascii="Arial" w:hAnsi="Arial"/>
          <w:sz w:val="22"/>
          <w:szCs w:val="22"/>
        </w:rPr>
        <w:t>Qualifizierte Leads ermitteln und starten, persönlich Kontakt aufzunehmen und Beziehung aufzubauen.</w:t>
      </w:r>
    </w:p>
    <w:p>
      <w:pPr>
        <w:pStyle w:val="Heading2"/>
        <w:rPr>
          <w:rFonts w:ascii="Arial" w:hAnsi="Arial"/>
        </w:rPr>
      </w:pPr>
      <w:r>
        <w:rPr>
          <w:rFonts w:ascii="Arial" w:hAnsi="Arial"/>
        </w:rPr>
      </w:r>
      <w:r>
        <w:br w:type="page"/>
      </w:r>
    </w:p>
    <w:p>
      <w:pPr>
        <w:pStyle w:val="Heading2"/>
        <w:spacing w:before="0" w:after="0"/>
        <w:rPr>
          <w:rFonts w:ascii="Arial" w:hAnsi="Arial"/>
        </w:rPr>
      </w:pPr>
      <w:r>
        <w:rPr>
          <w:rFonts w:ascii="Arial" w:hAnsi="Arial"/>
        </w:rPr>
        <w:t>2-Wöchentliche Check-Ins (45-60 min)</w:t>
      </w:r>
    </w:p>
    <w:p>
      <w:pPr>
        <w:pStyle w:val="Normal"/>
        <w:rPr>
          <w:rFonts w:ascii="Arial" w:hAnsi="Arial"/>
        </w:rPr>
      </w:pPr>
      <w:r>
        <w:rPr>
          <w:rFonts w:ascii="Arial" w:hAnsi="Arial"/>
        </w:rPr>
      </w:r>
    </w:p>
    <w:p>
      <w:pPr>
        <w:pStyle w:val="Normal"/>
        <w:spacing w:before="0" w:after="120"/>
        <w:rPr>
          <w:rFonts w:ascii="Arial" w:hAnsi="Arial"/>
        </w:rPr>
      </w:pPr>
      <w:r>
        <w:rPr>
          <w:rFonts w:ascii="Arial" w:hAnsi="Arial"/>
          <w:i/>
          <w:color w:val="5A5A5A"/>
          <w:sz w:val="18"/>
        </w:rPr>
        <w:t>Diese Felder sind bewusst offen gehalten, damit sie handschriftlich oder digital ausgefüllt werden können.</w:t>
      </w:r>
    </w:p>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15. Juli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30. Juli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15. August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30. August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p>
    <w:p>
      <w:pPr>
        <w:pStyle w:val="Normal"/>
        <w:spacing w:before="160" w:after="40"/>
        <w:rPr>
          <w:b/>
          <w:color w:val="143656"/>
          <w:sz w:val="22"/>
        </w:rPr>
      </w:pPr>
      <w:r>
        <w:rPr>
          <w:b/>
          <w:color w:val="143656"/>
          <w:sz w:val="22"/>
        </w:rPr>
      </w:r>
      <w:r>
        <w:br w:type="page"/>
      </w:r>
    </w:p>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15. September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r>
        <w:br w:type="page"/>
      </w:r>
    </w:p>
    <w:p>
      <w:pPr>
        <w:pStyle w:val="Normal"/>
        <w:spacing w:before="0" w:after="40"/>
        <w:rPr>
          <w:sz w:val="28"/>
          <w:szCs w:val="28"/>
        </w:rPr>
      </w:pPr>
      <w:r>
        <w:rPr>
          <w:rFonts w:ascii="Arial" w:hAnsi="Arial"/>
          <w:b/>
          <w:color w:val="143656"/>
          <w:sz w:val="28"/>
          <w:szCs w:val="28"/>
        </w:rPr>
        <w:t>CEO-Date 30. September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shd w:fill="F1F8F8" w:val="clear"/>
          </w:tcPr>
          <w:p>
            <w:pPr>
              <w:pStyle w:val="Normal"/>
              <w:rPr>
                <w:rFonts w:ascii="Arial" w:hAnsi="Arial"/>
              </w:rPr>
            </w:pPr>
            <w:r>
              <w:rPr>
                <w:rFonts w:ascii="Arial" w:hAnsi="Arial"/>
              </w:rPr>
            </w:r>
          </w:p>
          <w:p>
            <w:pPr>
              <w:pStyle w:val="Normal"/>
              <w:spacing w:before="0" w:after="60"/>
              <w:rPr>
                <w:sz w:val="22"/>
                <w:szCs w:val="22"/>
              </w:rPr>
            </w:pPr>
            <w:r>
              <w:rPr>
                <w:rFonts w:ascii="Arial" w:hAnsi="Arial"/>
                <w:b/>
                <w:color w:val="4B5563"/>
                <w:sz w:val="22"/>
                <w:szCs w:val="22"/>
              </w:rPr>
              <w:t>Quartalsbilanz: Was hat Wirkung erzeugt?</w:t>
            </w:r>
          </w:p>
          <w:p>
            <w:pPr>
              <w:pStyle w:val="Normal"/>
              <w:spacing w:before="0" w:after="60"/>
              <w:rPr>
                <w:rFonts w:ascii="Arial" w:hAnsi="Arial"/>
              </w:rPr>
            </w:pP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rFonts w:ascii="Arial" w:hAnsi="Arial"/>
              </w:rPr>
            </w:pPr>
            <w:r>
              <w:rPr>
                <w:rFonts w:ascii="Arial" w:hAnsi="Arial"/>
                <w:b/>
                <w:color w:val="D6D3DE"/>
                <w:sz w:val="18"/>
              </w:rP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Wichtigste Learnings und Entscheidungen:</w:t>
            </w:r>
            <w:r>
              <w:rPr>
                <w:rFonts w:ascii="Arial" w:hAnsi="Arial"/>
              </w:rPr>
              <w:b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rFonts w:ascii="Arial" w:hAnsi="Arial"/>
              </w:rPr>
            </w:pPr>
            <w:r>
              <w:rPr>
                <w:rFonts w:ascii="Arial" w:hAnsi="Arial"/>
                <w:color w:val="D6D3DE"/>
              </w:rPr>
              <w:t>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Fokus, Prioritäten und mutige Schritte für das nächste Quartal:</w:t>
            </w:r>
            <w:r>
              <w:rPr>
                <w:rFonts w:ascii="Arial" w:hAnsi="Arial"/>
              </w:rP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color w:val="D6D3DE"/>
              </w:rPr>
            </w:pPr>
            <w:r>
              <w:rPr>
                <w:color w:val="D6D3DE"/>
              </w:rPr>
            </w:r>
          </w:p>
        </w:tc>
      </w:tr>
    </w:tbl>
    <w:p>
      <w:pPr>
        <w:pStyle w:val="Heading1"/>
        <w:spacing w:before="0" w:after="0"/>
        <w:rPr>
          <w:rFonts w:ascii="Arial" w:hAnsi="Arial"/>
        </w:rPr>
      </w:pPr>
      <w:r>
        <w:br w:type="page"/>
      </w:r>
      <w:r>
        <w:rPr>
          <w:rFonts w:ascii="Arial" w:hAnsi="Arial"/>
        </w:rPr>
        <w:t>3. Quartal 3 (Okt – Dez 26) - Gezielte Kontaktaufnahme und Networking</w:t>
      </w:r>
    </w:p>
    <w:p>
      <w:pPr>
        <w:pStyle w:val="Normal"/>
        <w:spacing w:before="0" w:after="0"/>
        <w:rPr>
          <w:rFonts w:ascii="Arial" w:hAnsi="Arial"/>
        </w:rPr>
      </w:pPr>
      <w:r>
        <w:rPr>
          <w:rFonts w:ascii="Arial" w:hAnsi="Arial"/>
        </w:rPr>
      </w:r>
    </w:p>
    <w:tbl>
      <w:tblPr>
        <w:tblW w:w="9858" w:type="dxa"/>
        <w:jc w:val="center"/>
        <w:tblInd w:w="0" w:type="dxa"/>
        <w:tblLayout w:type="fixed"/>
        <w:tblCellMar>
          <w:top w:w="140" w:type="dxa"/>
          <w:left w:w="180" w:type="dxa"/>
          <w:bottom w:w="140" w:type="dxa"/>
          <w:right w:w="180" w:type="dxa"/>
        </w:tblCellMar>
        <w:tblLook w:firstRow="1" w:noVBand="1" w:lastRow="0" w:firstColumn="1" w:lastColumn="0" w:noHBand="0" w:val="04a0"/>
      </w:tblPr>
      <w:tblGrid>
        <w:gridCol w:w="9858"/>
      </w:tblGrid>
      <w:tr>
        <w:trPr/>
        <w:tc>
          <w:tcPr>
            <w:tcW w:w="9858" w:type="dxa"/>
            <w:tcBorders/>
          </w:tcPr>
          <w:p>
            <w:pPr>
              <w:pStyle w:val="Normal"/>
              <w:spacing w:before="0" w:after="200"/>
              <w:rPr>
                <w:color w:val="1E8196"/>
                <w:sz w:val="22"/>
                <w:szCs w:val="22"/>
              </w:rPr>
            </w:pPr>
            <w:r>
              <w:rPr>
                <w:rFonts w:ascii="Arial" w:hAnsi="Arial"/>
                <w:b/>
                <w:color w:val="1E8196"/>
                <w:sz w:val="22"/>
                <w:szCs w:val="22"/>
              </w:rPr>
              <w:t xml:space="preserve">Ziel: </w:t>
            </w:r>
            <w:r>
              <w:rPr>
                <w:rFonts w:ascii="Arial" w:hAnsi="Arial"/>
                <w:color w:val="1E8196"/>
                <w:sz w:val="22"/>
                <w:szCs w:val="22"/>
              </w:rPr>
              <w:t>Ausbau der Präsenz auf LinkedIn und Webseite, Beginn der gezielten Kontaktaufnahme zu potentiellen Kunden und Multiplikatoren. Beziehungen intensivieren mit Live-Webinaren und Workshops.</w:t>
            </w:r>
          </w:p>
        </w:tc>
      </w:tr>
    </w:tbl>
    <w:p>
      <w:pPr>
        <w:pStyle w:val="Normal"/>
        <w:spacing w:before="160" w:after="40"/>
        <w:rPr>
          <w:sz w:val="22"/>
          <w:szCs w:val="22"/>
        </w:rPr>
      </w:pPr>
      <w:r>
        <w:rPr>
          <w:rFonts w:ascii="Arial" w:hAnsi="Arial"/>
          <w:b/>
          <w:color w:val="143656"/>
          <w:sz w:val="22"/>
          <w:szCs w:val="22"/>
        </w:rPr>
        <w:t>Oktober - November</w:t>
      </w:r>
    </w:p>
    <w:p>
      <w:pPr>
        <w:pStyle w:val="ListBullet"/>
        <w:numPr>
          <w:ilvl w:val="0"/>
          <w:numId w:val="1"/>
        </w:numPr>
        <w:spacing w:before="0" w:after="60"/>
        <w:contextualSpacing/>
        <w:rPr>
          <w:sz w:val="22"/>
          <w:szCs w:val="22"/>
        </w:rPr>
      </w:pPr>
      <w:r>
        <w:rPr>
          <w:rFonts w:ascii="Arial" w:hAnsi="Arial"/>
          <w:sz w:val="22"/>
          <w:szCs w:val="22"/>
        </w:rPr>
        <w:t>Veröffentlichungsfrequenz auf LinkedIn 1x pro Woche, ergänzt mit kurzen Updates, beibehalten.</w:t>
      </w:r>
    </w:p>
    <w:p>
      <w:pPr>
        <w:pStyle w:val="ListBullet"/>
        <w:numPr>
          <w:ilvl w:val="0"/>
          <w:numId w:val="1"/>
        </w:numPr>
        <w:spacing w:before="0" w:after="60"/>
        <w:contextualSpacing/>
        <w:rPr>
          <w:sz w:val="22"/>
          <w:szCs w:val="22"/>
        </w:rPr>
      </w:pPr>
      <w:r>
        <w:rPr>
          <w:rFonts w:ascii="Arial" w:hAnsi="Arial"/>
          <w:sz w:val="22"/>
          <w:szCs w:val="22"/>
        </w:rPr>
        <w:t>Weiterhin Testimonials und Case Studies sammeln für Social Proof.</w:t>
      </w:r>
    </w:p>
    <w:p>
      <w:pPr>
        <w:pStyle w:val="ListBullet"/>
        <w:numPr>
          <w:ilvl w:val="0"/>
          <w:numId w:val="1"/>
        </w:numPr>
        <w:spacing w:before="0" w:after="60"/>
        <w:contextualSpacing/>
        <w:rPr>
          <w:sz w:val="22"/>
          <w:szCs w:val="22"/>
        </w:rPr>
      </w:pPr>
      <w:r>
        <w:rPr>
          <w:rFonts w:ascii="Arial" w:hAnsi="Arial"/>
          <w:sz w:val="22"/>
          <w:szCs w:val="22"/>
        </w:rPr>
        <w:t>Sich aktiv in LinkedIn-Gruppen zu organisatorischer Transformation und Tech-Startups engagieren.</w:t>
      </w:r>
    </w:p>
    <w:p>
      <w:pPr>
        <w:pStyle w:val="ListBullet"/>
        <w:numPr>
          <w:ilvl w:val="0"/>
          <w:numId w:val="1"/>
        </w:numPr>
        <w:spacing w:before="0" w:after="60"/>
        <w:contextualSpacing/>
        <w:rPr>
          <w:sz w:val="22"/>
          <w:szCs w:val="22"/>
        </w:rPr>
      </w:pPr>
      <w:r>
        <w:rPr>
          <w:rFonts w:ascii="Arial" w:hAnsi="Arial"/>
          <w:sz w:val="22"/>
          <w:szCs w:val="22"/>
        </w:rPr>
        <w:t>Landingpages für die Angebote fertigstellen.</w:t>
      </w:r>
    </w:p>
    <w:p>
      <w:pPr>
        <w:pStyle w:val="ListBullet"/>
        <w:numPr>
          <w:ilvl w:val="0"/>
          <w:numId w:val="1"/>
        </w:numPr>
        <w:spacing w:before="0" w:after="60"/>
        <w:contextualSpacing/>
        <w:rPr>
          <w:sz w:val="22"/>
          <w:szCs w:val="22"/>
        </w:rPr>
      </w:pPr>
      <w:r>
        <w:rPr>
          <w:rFonts w:ascii="Arial" w:hAnsi="Arial"/>
          <w:sz w:val="22"/>
          <w:szCs w:val="22"/>
        </w:rPr>
        <w:t>15-20 Ziel-Unternehmen und Konferenz-Organisatoren identifizieren.</w:t>
      </w:r>
    </w:p>
    <w:p>
      <w:pPr>
        <w:pStyle w:val="ListBullet"/>
        <w:numPr>
          <w:ilvl w:val="0"/>
          <w:numId w:val="1"/>
        </w:numPr>
        <w:spacing w:before="0" w:after="60"/>
        <w:contextualSpacing/>
        <w:rPr>
          <w:sz w:val="22"/>
          <w:szCs w:val="22"/>
        </w:rPr>
      </w:pPr>
      <w:r>
        <w:rPr>
          <w:rFonts w:ascii="Arial" w:hAnsi="Arial"/>
          <w:sz w:val="22"/>
          <w:szCs w:val="22"/>
        </w:rPr>
        <w:t>5 persönliche Kontaktaufnahmen pro Monat schicken.</w:t>
      </w:r>
    </w:p>
    <w:p>
      <w:pPr>
        <w:pStyle w:val="Normal"/>
        <w:spacing w:before="160" w:after="40"/>
        <w:rPr>
          <w:sz w:val="22"/>
          <w:szCs w:val="22"/>
        </w:rPr>
      </w:pPr>
      <w:r>
        <w:rPr>
          <w:rFonts w:ascii="Arial" w:hAnsi="Arial"/>
          <w:b/>
          <w:color w:val="143656"/>
          <w:sz w:val="22"/>
          <w:szCs w:val="22"/>
        </w:rPr>
        <w:t>Dezember</w:t>
      </w:r>
    </w:p>
    <w:p>
      <w:pPr>
        <w:pStyle w:val="ListBullet"/>
        <w:numPr>
          <w:ilvl w:val="0"/>
          <w:numId w:val="1"/>
        </w:numPr>
        <w:spacing w:before="0" w:after="60"/>
        <w:contextualSpacing/>
        <w:rPr>
          <w:sz w:val="22"/>
          <w:szCs w:val="22"/>
        </w:rPr>
      </w:pPr>
      <w:r>
        <w:rPr>
          <w:rFonts w:ascii="Arial" w:hAnsi="Arial"/>
          <w:sz w:val="22"/>
          <w:szCs w:val="22"/>
        </w:rPr>
        <w:t>Landingpages für Angebote stehen.</w:t>
      </w:r>
    </w:p>
    <w:p>
      <w:pPr>
        <w:pStyle w:val="ListBullet"/>
        <w:numPr>
          <w:ilvl w:val="0"/>
          <w:numId w:val="1"/>
        </w:numPr>
        <w:spacing w:before="0" w:after="60"/>
        <w:contextualSpacing/>
        <w:rPr>
          <w:sz w:val="22"/>
          <w:szCs w:val="22"/>
        </w:rPr>
      </w:pPr>
      <w:r>
        <w:rPr>
          <w:rFonts w:ascii="Arial" w:hAnsi="Arial"/>
          <w:sz w:val="22"/>
          <w:szCs w:val="22"/>
        </w:rPr>
        <w:t>3 neue Testimonials oder Case Studies veröffentlichen.</w:t>
      </w:r>
    </w:p>
    <w:p>
      <w:pPr>
        <w:pStyle w:val="ListBullet"/>
        <w:numPr>
          <w:ilvl w:val="0"/>
          <w:numId w:val="1"/>
        </w:numPr>
        <w:spacing w:before="0" w:after="60"/>
        <w:contextualSpacing/>
        <w:rPr>
          <w:sz w:val="22"/>
          <w:szCs w:val="22"/>
        </w:rPr>
      </w:pPr>
      <w:r>
        <w:rPr>
          <w:rFonts w:ascii="Arial" w:hAnsi="Arial"/>
          <w:sz w:val="22"/>
          <w:szCs w:val="22"/>
        </w:rPr>
        <w:t>1-2 Webinare oder Workshops halten - für Kunden oder Interessenten.</w:t>
      </w:r>
    </w:p>
    <w:p>
      <w:pPr>
        <w:pStyle w:val="ListBullet"/>
        <w:numPr>
          <w:ilvl w:val="0"/>
          <w:numId w:val="1"/>
        </w:numPr>
        <w:spacing w:before="0" w:after="60"/>
        <w:contextualSpacing/>
        <w:rPr>
          <w:sz w:val="22"/>
          <w:szCs w:val="22"/>
        </w:rPr>
      </w:pPr>
      <w:r>
        <w:rPr>
          <w:rFonts w:ascii="Arial" w:hAnsi="Arial"/>
          <w:sz w:val="22"/>
          <w:szCs w:val="22"/>
        </w:rPr>
        <w:t>Einen Gastbeitrag in einem Blog veröffentlichen oder einen Vortrag auf einem lokalen Event in Deutschland halten.</w:t>
      </w:r>
    </w:p>
    <w:p>
      <w:pPr>
        <w:pStyle w:val="Heading2"/>
        <w:rPr>
          <w:rFonts w:ascii="Arial" w:hAnsi="Arial"/>
          <w:sz w:val="22"/>
          <w:szCs w:val="22"/>
        </w:rPr>
      </w:pPr>
      <w:r>
        <w:rPr>
          <w:rFonts w:ascii="Arial" w:hAnsi="Arial"/>
          <w:sz w:val="22"/>
          <w:szCs w:val="22"/>
        </w:rPr>
      </w:r>
      <w:r>
        <w:br w:type="page"/>
      </w:r>
    </w:p>
    <w:p>
      <w:pPr>
        <w:pStyle w:val="Heading2"/>
        <w:spacing w:before="0" w:after="0"/>
        <w:rPr>
          <w:rFonts w:ascii="Arial" w:hAnsi="Arial"/>
        </w:rPr>
      </w:pPr>
      <w:r>
        <w:rPr>
          <w:rFonts w:ascii="Arial" w:hAnsi="Arial"/>
        </w:rPr>
        <w:t>2-Wöchentliche Check-Ins (45-60 min)</w:t>
      </w:r>
    </w:p>
    <w:p>
      <w:pPr>
        <w:pStyle w:val="Normal"/>
        <w:rPr>
          <w:rFonts w:ascii="Arial" w:hAnsi="Arial"/>
        </w:rPr>
      </w:pPr>
      <w:r>
        <w:rPr>
          <w:rFonts w:ascii="Arial" w:hAnsi="Arial"/>
        </w:rPr>
      </w:r>
    </w:p>
    <w:p>
      <w:pPr>
        <w:pStyle w:val="Normal"/>
        <w:spacing w:before="0" w:after="120"/>
        <w:rPr>
          <w:rFonts w:ascii="Arial" w:hAnsi="Arial"/>
        </w:rPr>
      </w:pPr>
      <w:r>
        <w:rPr>
          <w:rFonts w:ascii="Arial" w:hAnsi="Arial"/>
          <w:i/>
          <w:color w:val="5A5A5A"/>
          <w:sz w:val="18"/>
        </w:rPr>
        <w:t>Diese Felder sind bewusst offen gehalten, damit sie handschriftlich oder digital ausgefüllt werden können.</w:t>
      </w:r>
    </w:p>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 xml:space="preserve">15. </w:t>
      </w:r>
      <w:r>
        <w:rPr>
          <w:rFonts w:ascii="Arial" w:hAnsi="Arial"/>
          <w:b/>
          <w:color w:val="143656"/>
          <w:sz w:val="22"/>
        </w:rPr>
        <w:t>Oktober 2</w:t>
      </w:r>
      <w:r>
        <w:rPr>
          <w:rFonts w:ascii="Arial" w:hAnsi="Arial"/>
          <w:b/>
          <w:color w:val="143656"/>
          <w:sz w:val="22"/>
        </w:rPr>
        <w:t>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 xml:space="preserve">30. </w:t>
      </w:r>
      <w:r>
        <w:rPr>
          <w:rFonts w:ascii="Arial" w:hAnsi="Arial"/>
          <w:b/>
          <w:color w:val="143656"/>
          <w:sz w:val="22"/>
        </w:rPr>
        <w:t>Oktober</w:t>
      </w:r>
      <w:r>
        <w:rPr>
          <w:rFonts w:ascii="Arial" w:hAnsi="Arial"/>
          <w:b/>
          <w:color w:val="143656"/>
          <w:sz w:val="22"/>
        </w:rPr>
        <w:t xml:space="preserve">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 xml:space="preserve">15. </w:t>
      </w:r>
      <w:r>
        <w:rPr>
          <w:rFonts w:ascii="Arial" w:hAnsi="Arial"/>
          <w:b/>
          <w:color w:val="143656"/>
          <w:sz w:val="22"/>
        </w:rPr>
        <w:t xml:space="preserve">November </w:t>
      </w:r>
      <w:r>
        <w:rPr>
          <w:rFonts w:ascii="Arial" w:hAnsi="Arial"/>
          <w:b/>
          <w:color w:val="143656"/>
          <w:sz w:val="22"/>
        </w:rPr>
        <w:t>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 xml:space="preserve">30. </w:t>
      </w:r>
      <w:r>
        <w:rPr>
          <w:rFonts w:ascii="Arial" w:hAnsi="Arial"/>
          <w:b/>
          <w:color w:val="143656"/>
          <w:sz w:val="22"/>
        </w:rPr>
        <w:t>November</w:t>
      </w:r>
      <w:r>
        <w:rPr>
          <w:rFonts w:ascii="Arial" w:hAnsi="Arial"/>
          <w:b/>
          <w:color w:val="143656"/>
          <w:sz w:val="22"/>
        </w:rPr>
        <w:t xml:space="preserve">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p>
    <w:p>
      <w:pPr>
        <w:pStyle w:val="Normal"/>
        <w:spacing w:before="160" w:after="40"/>
        <w:rPr>
          <w:b/>
          <w:color w:val="143656"/>
          <w:sz w:val="22"/>
        </w:rPr>
      </w:pPr>
      <w:r>
        <w:rPr>
          <w:b/>
          <w:color w:val="143656"/>
          <w:sz w:val="22"/>
        </w:rPr>
      </w:r>
      <w:r>
        <w:br w:type="page"/>
      </w:r>
    </w:p>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 xml:space="preserve">15. </w:t>
      </w:r>
      <w:r>
        <w:rPr>
          <w:rFonts w:ascii="Arial" w:hAnsi="Arial"/>
          <w:b/>
          <w:color w:val="143656"/>
          <w:sz w:val="22"/>
        </w:rPr>
        <w:t>Dezember</w:t>
      </w:r>
      <w:r>
        <w:rPr>
          <w:rFonts w:ascii="Arial" w:hAnsi="Arial"/>
          <w:b/>
          <w:color w:val="143656"/>
          <w:sz w:val="22"/>
        </w:rPr>
        <w:t xml:space="preserve">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0" w:after="40"/>
        <w:rPr>
          <w:sz w:val="28"/>
          <w:szCs w:val="28"/>
        </w:rPr>
      </w:pPr>
      <w:r>
        <w:br w:type="page"/>
      </w:r>
      <w:r>
        <w:rPr>
          <w:rFonts w:ascii="Arial" w:hAnsi="Arial"/>
          <w:b/>
          <w:color w:val="143656"/>
          <w:sz w:val="28"/>
          <w:szCs w:val="28"/>
        </w:rPr>
        <w:t xml:space="preserve">CEO-Date 30. </w:t>
      </w:r>
      <w:r>
        <w:rPr>
          <w:rFonts w:ascii="Arial" w:hAnsi="Arial"/>
          <w:b/>
          <w:color w:val="143656"/>
          <w:sz w:val="28"/>
          <w:szCs w:val="28"/>
        </w:rPr>
        <w:t>Dezember</w:t>
      </w:r>
      <w:r>
        <w:rPr>
          <w:rFonts w:ascii="Arial" w:hAnsi="Arial"/>
          <w:b/>
          <w:color w:val="143656"/>
          <w:sz w:val="28"/>
          <w:szCs w:val="28"/>
        </w:rPr>
        <w:t xml:space="preserve"> 2026</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shd w:fill="F1F8F8" w:val="clear"/>
          </w:tcPr>
          <w:p>
            <w:pPr>
              <w:pStyle w:val="Normal"/>
              <w:rPr>
                <w:rFonts w:ascii="Arial" w:hAnsi="Arial"/>
              </w:rPr>
            </w:pPr>
            <w:r>
              <w:rPr>
                <w:rFonts w:ascii="Arial" w:hAnsi="Arial"/>
              </w:rPr>
            </w:r>
          </w:p>
          <w:p>
            <w:pPr>
              <w:pStyle w:val="Normal"/>
              <w:spacing w:before="0" w:after="60"/>
              <w:rPr>
                <w:sz w:val="22"/>
                <w:szCs w:val="22"/>
              </w:rPr>
            </w:pPr>
            <w:r>
              <w:rPr>
                <w:rFonts w:ascii="Arial" w:hAnsi="Arial"/>
                <w:b/>
                <w:color w:val="4B5563"/>
                <w:sz w:val="22"/>
                <w:szCs w:val="22"/>
              </w:rPr>
              <w:t>Quartalsbilanz: Was hat Wirkung erzeugt?</w:t>
            </w:r>
          </w:p>
          <w:p>
            <w:pPr>
              <w:pStyle w:val="Normal"/>
              <w:spacing w:before="0" w:after="60"/>
              <w:rPr>
                <w:rFonts w:ascii="Arial" w:hAnsi="Arial"/>
              </w:rPr>
            </w:pP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rFonts w:ascii="Arial" w:hAnsi="Arial"/>
              </w:rPr>
            </w:pPr>
            <w:r>
              <w:rPr>
                <w:rFonts w:ascii="Arial" w:hAnsi="Arial"/>
                <w:b/>
                <w:color w:val="D6D3DE"/>
                <w:sz w:val="18"/>
              </w:rP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Wichtigste Learnings und Entscheidungen:</w:t>
            </w:r>
            <w:r>
              <w:rPr>
                <w:rFonts w:ascii="Arial" w:hAnsi="Arial"/>
              </w:rPr>
              <w:b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rFonts w:ascii="Arial" w:hAnsi="Arial"/>
              </w:rPr>
            </w:pPr>
            <w:r>
              <w:rPr>
                <w:rFonts w:ascii="Arial" w:hAnsi="Arial"/>
                <w:color w:val="D6D3DE"/>
              </w:rPr>
              <w:t>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Fokus, Prioritäten und mutige Schritte für das nächste Quartal:</w:t>
            </w:r>
            <w:r>
              <w:rPr>
                <w:rFonts w:ascii="Arial" w:hAnsi="Arial"/>
              </w:rP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color w:val="D6D3DE"/>
              </w:rPr>
            </w:pPr>
            <w:r>
              <w:rPr>
                <w:color w:val="D6D3DE"/>
              </w:rPr>
            </w:r>
          </w:p>
        </w:tc>
      </w:tr>
    </w:tbl>
    <w:p>
      <w:pPr>
        <w:pStyle w:val="Heading1"/>
        <w:spacing w:before="0" w:after="0"/>
        <w:rPr>
          <w:rFonts w:ascii="Arial" w:hAnsi="Arial"/>
        </w:rPr>
      </w:pPr>
      <w:r>
        <w:rPr>
          <w:rFonts w:ascii="Arial" w:hAnsi="Arial"/>
        </w:rPr>
        <w:t>4. Quartal (Jan – Mär 2027) - Verfeinern, Vorträge &amp; Social Proof</w:t>
      </w:r>
    </w:p>
    <w:p>
      <w:pPr>
        <w:pStyle w:val="Normal"/>
        <w:spacing w:before="0" w:after="0"/>
        <w:rPr>
          <w:rFonts w:ascii="Arial" w:hAnsi="Arial"/>
          <w:sz w:val="22"/>
          <w:szCs w:val="22"/>
        </w:rPr>
      </w:pPr>
      <w:r>
        <w:rPr>
          <w:rFonts w:ascii="Arial" w:hAnsi="Arial"/>
          <w:sz w:val="22"/>
          <w:szCs w:val="22"/>
        </w:rPr>
      </w:r>
    </w:p>
    <w:tbl>
      <w:tblPr>
        <w:tblW w:w="9858" w:type="dxa"/>
        <w:jc w:val="center"/>
        <w:tblInd w:w="0" w:type="dxa"/>
        <w:tblLayout w:type="fixed"/>
        <w:tblCellMar>
          <w:top w:w="140" w:type="dxa"/>
          <w:left w:w="180" w:type="dxa"/>
          <w:bottom w:w="140" w:type="dxa"/>
          <w:right w:w="180" w:type="dxa"/>
        </w:tblCellMar>
        <w:tblLook w:firstRow="1" w:noVBand="1" w:lastRow="0" w:firstColumn="1" w:lastColumn="0" w:noHBand="0" w:val="04a0"/>
      </w:tblPr>
      <w:tblGrid>
        <w:gridCol w:w="9858"/>
      </w:tblGrid>
      <w:tr>
        <w:trPr/>
        <w:tc>
          <w:tcPr>
            <w:tcW w:w="9858" w:type="dxa"/>
            <w:tcBorders/>
          </w:tcPr>
          <w:p>
            <w:pPr>
              <w:pStyle w:val="Normal"/>
              <w:spacing w:before="0" w:after="200"/>
              <w:rPr>
                <w:color w:val="1E8196"/>
                <w:sz w:val="22"/>
                <w:szCs w:val="22"/>
              </w:rPr>
            </w:pPr>
            <w:r>
              <w:rPr>
                <w:rFonts w:ascii="Arial" w:hAnsi="Arial"/>
                <w:b/>
                <w:color w:val="1E8196"/>
                <w:sz w:val="22"/>
                <w:szCs w:val="22"/>
              </w:rPr>
              <w:t xml:space="preserve">Ziel: </w:t>
            </w:r>
            <w:r>
              <w:rPr>
                <w:rFonts w:ascii="Arial" w:hAnsi="Arial"/>
                <w:color w:val="1E8196"/>
                <w:sz w:val="22"/>
                <w:szCs w:val="22"/>
              </w:rPr>
              <w:t>Kleine Vortragsauftritte sichern und Erfahrungsberichte veröffentlichen. Ein Live-Webinar ankündigen. Qualifizierte Leads kontaktieren.</w:t>
            </w:r>
          </w:p>
        </w:tc>
      </w:tr>
    </w:tbl>
    <w:p>
      <w:pPr>
        <w:pStyle w:val="Normal"/>
        <w:spacing w:before="160" w:after="40"/>
        <w:rPr>
          <w:sz w:val="22"/>
          <w:szCs w:val="22"/>
        </w:rPr>
      </w:pPr>
      <w:r>
        <w:rPr>
          <w:rFonts w:ascii="Arial" w:hAnsi="Arial"/>
          <w:b/>
          <w:color w:val="143656"/>
          <w:sz w:val="22"/>
          <w:szCs w:val="22"/>
        </w:rPr>
        <w:t>Januar</w:t>
      </w:r>
    </w:p>
    <w:p>
      <w:pPr>
        <w:pStyle w:val="ListBullet"/>
        <w:numPr>
          <w:ilvl w:val="0"/>
          <w:numId w:val="1"/>
        </w:numPr>
        <w:spacing w:before="0" w:after="60"/>
        <w:contextualSpacing/>
        <w:rPr>
          <w:sz w:val="22"/>
          <w:szCs w:val="22"/>
        </w:rPr>
      </w:pPr>
      <w:r>
        <w:rPr>
          <w:rFonts w:ascii="Arial" w:hAnsi="Arial"/>
          <w:sz w:val="22"/>
          <w:szCs w:val="22"/>
        </w:rPr>
        <w:t>Veröffentlichungsfrequenz auf LinkedIn 1x pro Woche, ergänzt mit kurzen Updates, beibehalten.</w:t>
      </w:r>
    </w:p>
    <w:p>
      <w:pPr>
        <w:pStyle w:val="ListBullet"/>
        <w:numPr>
          <w:ilvl w:val="0"/>
          <w:numId w:val="1"/>
        </w:numPr>
        <w:spacing w:before="0" w:after="60"/>
        <w:contextualSpacing/>
        <w:rPr>
          <w:sz w:val="22"/>
          <w:szCs w:val="22"/>
        </w:rPr>
      </w:pPr>
      <w:r>
        <w:rPr>
          <w:rFonts w:ascii="Arial" w:hAnsi="Arial"/>
          <w:sz w:val="22"/>
          <w:szCs w:val="22"/>
        </w:rPr>
        <w:t>1-2 neue Testimonials oder Case Studies sammeln und veröffentlichen.</w:t>
      </w:r>
    </w:p>
    <w:p>
      <w:pPr>
        <w:pStyle w:val="ListBullet"/>
        <w:numPr>
          <w:ilvl w:val="0"/>
          <w:numId w:val="1"/>
        </w:numPr>
        <w:spacing w:before="0" w:after="60"/>
        <w:contextualSpacing/>
        <w:rPr>
          <w:sz w:val="22"/>
          <w:szCs w:val="22"/>
        </w:rPr>
      </w:pPr>
      <w:r>
        <w:rPr>
          <w:rFonts w:ascii="Arial" w:hAnsi="Arial"/>
          <w:sz w:val="22"/>
          <w:szCs w:val="22"/>
        </w:rPr>
        <w:t>Sich aktiv in LinkedIn-Gruppen zu organisatorischer Transformation und Tech-Startups engagieren.</w:t>
      </w:r>
    </w:p>
    <w:p>
      <w:pPr>
        <w:pStyle w:val="Normal"/>
        <w:spacing w:before="160" w:after="40"/>
        <w:rPr>
          <w:sz w:val="22"/>
          <w:szCs w:val="22"/>
        </w:rPr>
      </w:pPr>
      <w:r>
        <w:rPr>
          <w:rFonts w:ascii="Arial" w:hAnsi="Arial"/>
          <w:b/>
          <w:color w:val="143656"/>
          <w:sz w:val="22"/>
          <w:szCs w:val="22"/>
        </w:rPr>
        <w:t>Februar</w:t>
      </w:r>
    </w:p>
    <w:p>
      <w:pPr>
        <w:pStyle w:val="ListBullet"/>
        <w:numPr>
          <w:ilvl w:val="0"/>
          <w:numId w:val="1"/>
        </w:numPr>
        <w:spacing w:before="0" w:after="60"/>
        <w:contextualSpacing/>
        <w:rPr>
          <w:sz w:val="22"/>
          <w:szCs w:val="22"/>
        </w:rPr>
      </w:pPr>
      <w:r>
        <w:rPr>
          <w:rFonts w:ascii="Arial" w:hAnsi="Arial"/>
          <w:sz w:val="22"/>
          <w:szCs w:val="22"/>
        </w:rPr>
        <w:t>15-20 Ziel-Unternehmen und Konferenz-Organisatoren identifizieren.</w:t>
      </w:r>
    </w:p>
    <w:p>
      <w:pPr>
        <w:pStyle w:val="ListBullet"/>
        <w:numPr>
          <w:ilvl w:val="0"/>
          <w:numId w:val="1"/>
        </w:numPr>
        <w:spacing w:before="0" w:after="60"/>
        <w:contextualSpacing/>
        <w:rPr>
          <w:sz w:val="22"/>
          <w:szCs w:val="22"/>
        </w:rPr>
      </w:pPr>
      <w:r>
        <w:rPr>
          <w:rFonts w:ascii="Arial" w:hAnsi="Arial"/>
          <w:sz w:val="22"/>
          <w:szCs w:val="22"/>
        </w:rPr>
        <w:t>Mit ihnen auf LinkedIn in Kontakt treten.</w:t>
      </w:r>
    </w:p>
    <w:p>
      <w:pPr>
        <w:pStyle w:val="ListBullet"/>
        <w:numPr>
          <w:ilvl w:val="0"/>
          <w:numId w:val="1"/>
        </w:numPr>
        <w:spacing w:before="0" w:after="60"/>
        <w:contextualSpacing/>
        <w:rPr>
          <w:sz w:val="22"/>
          <w:szCs w:val="22"/>
        </w:rPr>
      </w:pPr>
      <w:r>
        <w:rPr>
          <w:rFonts w:ascii="Arial" w:hAnsi="Arial"/>
          <w:sz w:val="22"/>
          <w:szCs w:val="22"/>
        </w:rPr>
        <w:t>5 persönliche Kontaktaufnahmen schicken.</w:t>
      </w:r>
    </w:p>
    <w:p>
      <w:pPr>
        <w:pStyle w:val="ListBullet"/>
        <w:numPr>
          <w:ilvl w:val="0"/>
          <w:numId w:val="1"/>
        </w:numPr>
        <w:spacing w:before="0" w:after="60"/>
        <w:contextualSpacing/>
        <w:rPr>
          <w:sz w:val="22"/>
          <w:szCs w:val="22"/>
        </w:rPr>
      </w:pPr>
      <w:r>
        <w:rPr>
          <w:rFonts w:ascii="Arial" w:hAnsi="Arial"/>
          <w:sz w:val="22"/>
          <w:szCs w:val="22"/>
        </w:rPr>
        <w:t>Für 3-5 lokale oder virtuelle Events als Speakerin bewerben.</w:t>
      </w:r>
    </w:p>
    <w:p>
      <w:pPr>
        <w:pStyle w:val="ListBullet"/>
        <w:numPr>
          <w:ilvl w:val="0"/>
          <w:numId w:val="1"/>
        </w:numPr>
        <w:spacing w:before="0" w:after="60"/>
        <w:contextualSpacing/>
        <w:rPr>
          <w:sz w:val="22"/>
          <w:szCs w:val="22"/>
        </w:rPr>
      </w:pPr>
      <w:r>
        <w:rPr>
          <w:rFonts w:ascii="Arial" w:hAnsi="Arial"/>
          <w:sz w:val="22"/>
          <w:szCs w:val="22"/>
        </w:rPr>
        <w:t>Für 3-5 größere internationale Konferenzen oder Podcasts bewerben.</w:t>
      </w:r>
    </w:p>
    <w:p>
      <w:pPr>
        <w:pStyle w:val="Normal"/>
        <w:spacing w:before="160" w:after="40"/>
        <w:rPr>
          <w:sz w:val="22"/>
          <w:szCs w:val="22"/>
        </w:rPr>
      </w:pPr>
      <w:r>
        <w:rPr>
          <w:rFonts w:ascii="Arial" w:hAnsi="Arial"/>
          <w:b/>
          <w:color w:val="143656"/>
          <w:sz w:val="22"/>
          <w:szCs w:val="22"/>
        </w:rPr>
        <w:t>März</w:t>
      </w:r>
    </w:p>
    <w:p>
      <w:pPr>
        <w:pStyle w:val="ListBullet"/>
        <w:numPr>
          <w:ilvl w:val="0"/>
          <w:numId w:val="1"/>
        </w:numPr>
        <w:spacing w:before="0" w:after="60"/>
        <w:contextualSpacing/>
        <w:rPr>
          <w:sz w:val="22"/>
          <w:szCs w:val="22"/>
        </w:rPr>
      </w:pPr>
      <w:r>
        <w:rPr>
          <w:rFonts w:ascii="Arial" w:hAnsi="Arial"/>
          <w:sz w:val="22"/>
          <w:szCs w:val="22"/>
        </w:rPr>
        <w:t>1-2 Live-Webinare ankündigen oder halten.</w:t>
      </w:r>
    </w:p>
    <w:p>
      <w:pPr>
        <w:pStyle w:val="ListBullet"/>
        <w:numPr>
          <w:ilvl w:val="0"/>
          <w:numId w:val="1"/>
        </w:numPr>
        <w:spacing w:before="0" w:after="60"/>
        <w:contextualSpacing/>
        <w:rPr>
          <w:sz w:val="22"/>
          <w:szCs w:val="22"/>
        </w:rPr>
      </w:pPr>
      <w:r>
        <w:rPr>
          <w:rFonts w:ascii="Arial" w:hAnsi="Arial"/>
          <w:sz w:val="22"/>
          <w:szCs w:val="22"/>
        </w:rPr>
        <w:t>5 persönliche Kontaktaufnahmen schicken.</w:t>
      </w:r>
    </w:p>
    <w:p>
      <w:pPr>
        <w:pStyle w:val="ListBullet"/>
        <w:numPr>
          <w:ilvl w:val="0"/>
          <w:numId w:val="1"/>
        </w:numPr>
        <w:spacing w:before="0" w:after="60"/>
        <w:contextualSpacing/>
        <w:rPr>
          <w:sz w:val="22"/>
          <w:szCs w:val="22"/>
        </w:rPr>
      </w:pPr>
      <w:r>
        <w:rPr>
          <w:rFonts w:ascii="Arial" w:hAnsi="Arial"/>
          <w:sz w:val="22"/>
          <w:szCs w:val="22"/>
        </w:rPr>
        <w:t>Buch-Idee als Türöffner einbinden.</w:t>
      </w:r>
    </w:p>
    <w:p>
      <w:pPr>
        <w:pStyle w:val="ListBullet"/>
        <w:numPr>
          <w:ilvl w:val="0"/>
          <w:numId w:val="1"/>
        </w:numPr>
        <w:spacing w:before="0" w:after="60"/>
        <w:contextualSpacing/>
        <w:rPr>
          <w:sz w:val="22"/>
          <w:szCs w:val="22"/>
        </w:rPr>
      </w:pPr>
      <w:r>
        <w:rPr>
          <w:rFonts w:ascii="Arial" w:hAnsi="Arial"/>
          <w:sz w:val="22"/>
          <w:szCs w:val="22"/>
        </w:rPr>
        <w:t>Fortschritte bewerten: Kontaktaufnahmen, Vorträge, Workshop-Teilnehmer, funktionierende und weniger funktionierende Themen.</w:t>
      </w:r>
    </w:p>
    <w:p>
      <w:pPr>
        <w:pStyle w:val="ListBullet"/>
        <w:numPr>
          <w:ilvl w:val="0"/>
          <w:numId w:val="1"/>
        </w:numPr>
        <w:spacing w:before="0" w:after="60"/>
        <w:contextualSpacing/>
        <w:rPr>
          <w:sz w:val="22"/>
          <w:szCs w:val="22"/>
        </w:rPr>
      </w:pPr>
      <w:r>
        <w:rPr>
          <w:rFonts w:ascii="Arial" w:hAnsi="Arial"/>
          <w:sz w:val="22"/>
          <w:szCs w:val="22"/>
        </w:rPr>
        <w:t>Roadmap mit Ergebnissen und Learnings aus dem 1. Jahr für das 2. Jahr überprüfen, anpassen und verfeinern.</w:t>
      </w:r>
    </w:p>
    <w:p>
      <w:pPr>
        <w:pStyle w:val="Heading2"/>
        <w:rPr>
          <w:rFonts w:ascii="Arial" w:hAnsi="Arial"/>
        </w:rPr>
      </w:pPr>
      <w:r>
        <w:rPr>
          <w:rFonts w:ascii="Arial" w:hAnsi="Arial"/>
        </w:rPr>
      </w:r>
      <w:r>
        <w:br w:type="page"/>
      </w:r>
    </w:p>
    <w:p>
      <w:pPr>
        <w:pStyle w:val="Heading2"/>
        <w:spacing w:before="0" w:after="0"/>
        <w:rPr>
          <w:rFonts w:ascii="Arial" w:hAnsi="Arial"/>
        </w:rPr>
      </w:pPr>
      <w:r>
        <w:rPr>
          <w:rFonts w:ascii="Arial" w:hAnsi="Arial"/>
        </w:rPr>
        <w:t>2-Wöchentliche Check-Ins (45-60 min)</w:t>
      </w:r>
    </w:p>
    <w:p>
      <w:pPr>
        <w:pStyle w:val="Normal"/>
        <w:rPr>
          <w:rFonts w:ascii="Arial" w:hAnsi="Arial"/>
        </w:rPr>
      </w:pPr>
      <w:r>
        <w:rPr>
          <w:rFonts w:ascii="Arial" w:hAnsi="Arial"/>
        </w:rPr>
      </w:r>
    </w:p>
    <w:p>
      <w:pPr>
        <w:pStyle w:val="Normal"/>
        <w:spacing w:before="0" w:after="120"/>
        <w:rPr>
          <w:rFonts w:ascii="Arial" w:hAnsi="Arial"/>
        </w:rPr>
      </w:pPr>
      <w:r>
        <w:rPr>
          <w:rFonts w:ascii="Arial" w:hAnsi="Arial"/>
          <w:i/>
          <w:color w:val="5A5A5A"/>
          <w:sz w:val="18"/>
        </w:rPr>
        <w:t>Diese Felder sind bewusst offen gehalten, damit sie handschriftlich oder digital ausgefüllt werden können.</w:t>
      </w:r>
    </w:p>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 xml:space="preserve">15. </w:t>
      </w:r>
      <w:r>
        <w:rPr>
          <w:rFonts w:ascii="Arial" w:hAnsi="Arial"/>
          <w:b/>
          <w:color w:val="143656"/>
          <w:sz w:val="22"/>
        </w:rPr>
        <w:t>Januar 2027</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 xml:space="preserve">30. </w:t>
      </w:r>
      <w:r>
        <w:rPr>
          <w:rFonts w:ascii="Arial" w:hAnsi="Arial"/>
          <w:b/>
          <w:color w:val="143656"/>
          <w:sz w:val="22"/>
        </w:rPr>
        <w:t>Januar 2027</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 xml:space="preserve">15. </w:t>
      </w:r>
      <w:r>
        <w:rPr>
          <w:rFonts w:ascii="Arial" w:hAnsi="Arial"/>
          <w:b/>
          <w:color w:val="143656"/>
          <w:sz w:val="22"/>
        </w:rPr>
        <w:t>Februar 2027</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p>
    <w:p>
      <w:pPr>
        <w:pStyle w:val="Normal"/>
        <w:spacing w:before="160" w:after="40"/>
        <w:rPr>
          <w:rFonts w:ascii="Arial" w:hAnsi="Arial"/>
        </w:rPr>
      </w:pPr>
      <w:r>
        <w:rPr>
          <w:rFonts w:ascii="Arial" w:hAnsi="Arial"/>
          <w:b/>
          <w:color w:val="143656"/>
          <w:sz w:val="22"/>
        </w:rPr>
        <w:t xml:space="preserve">30. </w:t>
      </w:r>
      <w:r>
        <w:rPr>
          <w:rFonts w:ascii="Arial" w:hAnsi="Arial"/>
          <w:b/>
          <w:color w:val="143656"/>
          <w:sz w:val="22"/>
        </w:rPr>
        <w:t>Februar 2027</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r>
        <w:br w:type="page"/>
      </w:r>
    </w:p>
    <w:p>
      <w:pPr>
        <w:pStyle w:val="Normal"/>
        <w:spacing w:before="160" w:after="40"/>
        <w:rPr>
          <w:rFonts w:ascii="Arial" w:hAnsi="Arial"/>
        </w:rPr>
      </w:pPr>
      <w:r>
        <w:rPr>
          <w:rFonts w:ascii="Arial" w:hAnsi="Arial"/>
          <w:b/>
          <w:color w:val="143656"/>
          <w:sz w:val="22"/>
        </w:rPr>
        <w:t xml:space="preserve">15. </w:t>
      </w:r>
      <w:r>
        <w:rPr>
          <w:rFonts w:ascii="Arial" w:hAnsi="Arial"/>
          <w:b/>
          <w:color w:val="143656"/>
          <w:sz w:val="22"/>
        </w:rPr>
        <w:t>März 2027</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tcPr>
          <w:p>
            <w:pPr>
              <w:pStyle w:val="Normal"/>
              <w:rPr>
                <w:rFonts w:ascii="Arial" w:hAnsi="Arial"/>
              </w:rPr>
            </w:pPr>
            <w:r>
              <w:rPr>
                <w:rFonts w:ascii="Arial" w:hAnsi="Arial"/>
              </w:rPr>
            </w:r>
          </w:p>
          <w:p>
            <w:pPr>
              <w:pStyle w:val="Normal"/>
              <w:spacing w:before="0" w:after="60"/>
              <w:rPr>
                <w:rFonts w:ascii="Arial" w:hAnsi="Arial"/>
              </w:rPr>
            </w:pPr>
            <w:r>
              <w:rPr>
                <w:rFonts w:ascii="Arial" w:hAnsi="Arial"/>
                <w:b/>
                <w:color w:val="4B5563"/>
                <w:sz w:val="22"/>
                <w:szCs w:val="22"/>
              </w:rPr>
              <w:t xml:space="preserve">Was wurde erreicht? </w:t>
              <w:br/>
            </w:r>
            <w:r>
              <w:rPr>
                <w:rFonts w:ascii="Arial" w:hAnsi="Arial"/>
                <w:b/>
                <w:color w:val="4B5563"/>
                <w:sz w:val="18"/>
              </w:rPr>
              <w:b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r>
              <w:rPr>
                <w:rFonts w:ascii="Arial" w:hAnsi="Arial"/>
                <w:b/>
                <w:color w:val="4B5563"/>
                <w:sz w:val="18"/>
              </w:rPr>
              <w:br/>
              <w:b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Was hat blockiert?</w:t>
            </w:r>
            <w:r>
              <w:rPr>
                <w:rFonts w:ascii="Arial" w:hAnsi="Arial"/>
              </w:rPr>
              <w:b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Welche Kurskorrekturen sind sinnvoll?</w:t>
            </w:r>
            <w:r>
              <w:rPr>
                <w:rFonts w:ascii="Arial" w:hAnsi="Arial"/>
              </w:rPr>
              <w:br/>
            </w: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rFonts w:ascii="Arial" w:hAnsi="Arial"/>
              </w:rPr>
            </w:pPr>
            <w:r>
              <w:rPr>
                <w:rFonts w:ascii="Arial" w:hAnsi="Arial"/>
                <w:b/>
                <w:color w:val="D6D3DE"/>
                <w:sz w:val="18"/>
              </w:rPr>
              <w:b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Planung / Fokus / Ergebnisse der nächsten 2 Wochen:</w:t>
            </w: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rP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color w:val="D6D3DE"/>
              </w:rPr>
            </w:pPr>
            <w:r>
              <w:rPr>
                <w:color w:val="D6D3DE"/>
              </w:rPr>
            </w:r>
          </w:p>
        </w:tc>
      </w:tr>
    </w:tbl>
    <w:p>
      <w:pPr>
        <w:pStyle w:val="Normal"/>
        <w:spacing w:before="160" w:after="40"/>
        <w:rPr>
          <w:b/>
          <w:color w:val="143656"/>
          <w:sz w:val="22"/>
        </w:rPr>
      </w:pPr>
      <w:r>
        <w:rPr>
          <w:b/>
          <w:color w:val="143656"/>
          <w:sz w:val="22"/>
        </w:rPr>
      </w:r>
      <w:r>
        <w:br w:type="page"/>
      </w:r>
    </w:p>
    <w:p>
      <w:pPr>
        <w:pStyle w:val="Normal"/>
        <w:spacing w:before="0" w:after="40"/>
        <w:rPr>
          <w:sz w:val="28"/>
          <w:szCs w:val="28"/>
        </w:rPr>
      </w:pPr>
      <w:r>
        <w:rPr>
          <w:rFonts w:ascii="Arial" w:hAnsi="Arial"/>
          <w:b/>
          <w:color w:val="143656"/>
          <w:sz w:val="28"/>
          <w:szCs w:val="28"/>
        </w:rPr>
        <w:t xml:space="preserve">CEO-Date 30. </w:t>
      </w:r>
      <w:r>
        <w:rPr>
          <w:rFonts w:ascii="Arial" w:hAnsi="Arial"/>
          <w:b/>
          <w:color w:val="143656"/>
          <w:sz w:val="28"/>
          <w:szCs w:val="28"/>
        </w:rPr>
        <w:t>März 2027</w:t>
      </w:r>
    </w:p>
    <w:tbl>
      <w:tblPr>
        <w:tblW w:w="9858" w:type="dxa"/>
        <w:jc w:val="center"/>
        <w:tblInd w:w="0" w:type="dxa"/>
        <w:tblLayout w:type="fixed"/>
        <w:tblCellMar>
          <w:top w:w="120" w:type="dxa"/>
          <w:left w:w="160" w:type="dxa"/>
          <w:bottom w:w="120" w:type="dxa"/>
          <w:right w:w="160" w:type="dxa"/>
        </w:tblCellMar>
        <w:tblLook w:firstRow="1" w:noVBand="1" w:lastRow="0" w:firstColumn="1" w:lastColumn="0" w:noHBand="0" w:val="04a0"/>
      </w:tblPr>
      <w:tblGrid>
        <w:gridCol w:w="9858"/>
      </w:tblGrid>
      <w:tr>
        <w:trPr/>
        <w:tc>
          <w:tcPr>
            <w:tcW w:w="9858" w:type="dxa"/>
            <w:tcBorders>
              <w:top w:val="single" w:sz="6" w:space="0" w:color="CBD5E1"/>
              <w:left w:val="single" w:sz="6" w:space="0" w:color="CBD5E1"/>
              <w:bottom w:val="single" w:sz="6" w:space="0" w:color="CBD5E1"/>
              <w:right w:val="single" w:sz="6" w:space="0" w:color="CBD5E1"/>
            </w:tcBorders>
            <w:shd w:fill="F1F8F8" w:val="clear"/>
          </w:tcPr>
          <w:p>
            <w:pPr>
              <w:pStyle w:val="Normal"/>
              <w:rPr>
                <w:rFonts w:ascii="Arial" w:hAnsi="Arial"/>
              </w:rPr>
            </w:pPr>
            <w:r>
              <w:rPr>
                <w:rFonts w:ascii="Arial" w:hAnsi="Arial"/>
              </w:rPr>
            </w:r>
          </w:p>
          <w:p>
            <w:pPr>
              <w:pStyle w:val="Normal"/>
              <w:spacing w:before="0" w:after="60"/>
              <w:rPr>
                <w:sz w:val="22"/>
                <w:szCs w:val="22"/>
              </w:rPr>
            </w:pPr>
            <w:r>
              <w:rPr>
                <w:rFonts w:ascii="Arial" w:hAnsi="Arial"/>
                <w:b/>
                <w:color w:val="4B5563"/>
                <w:sz w:val="22"/>
                <w:szCs w:val="22"/>
              </w:rPr>
              <w:t>Quartalsbilanz: Was hat Wirkung erzeugt?</w:t>
            </w:r>
          </w:p>
          <w:p>
            <w:pPr>
              <w:pStyle w:val="Normal"/>
              <w:spacing w:before="0" w:after="60"/>
              <w:rPr>
                <w:rFonts w:ascii="Arial" w:hAnsi="Arial"/>
              </w:rPr>
            </w:pPr>
            <w:r>
              <w:rPr>
                <w:rFonts w:ascii="Arial" w:hAnsi="Arial"/>
              </w:rPr>
              <w:br/>
            </w:r>
          </w:p>
          <w:p>
            <w:pPr>
              <w:pStyle w:val="Normal"/>
              <w:spacing w:before="0" w:after="60"/>
              <w:rPr>
                <w:rFonts w:ascii="Arial" w:hAnsi="Arial"/>
              </w:rPr>
            </w:pP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rFonts w:ascii="Arial" w:hAnsi="Arial"/>
              </w:rPr>
            </w:pPr>
            <w:r>
              <w:rPr>
                <w:rFonts w:ascii="Arial" w:hAnsi="Arial"/>
                <w:b/>
                <w:color w:val="D6D3DE"/>
                <w:sz w:val="18"/>
              </w:rPr>
              <w:t>______________________________________________________________________________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Wichtigste Learnings und Entscheidungen:</w:t>
            </w:r>
            <w:r>
              <w:rPr>
                <w:rFonts w:ascii="Arial" w:hAnsi="Arial"/>
              </w:rPr>
              <w:br/>
              <w:br/>
            </w:r>
            <w:r>
              <w:rPr>
                <w:rFonts w:ascii="Arial" w:hAnsi="Arial"/>
                <w:color w:val="D6D3DE"/>
              </w:rPr>
              <w:t>______________________________________________________________________________</w:t>
            </w:r>
          </w:p>
          <w:p>
            <w:pPr>
              <w:pStyle w:val="Normal"/>
              <w:spacing w:before="0" w:after="60"/>
              <w:rPr>
                <w:color w:val="D6D3DE"/>
              </w:rPr>
            </w:pPr>
            <w:r>
              <w:rPr>
                <w:color w:val="D6D3DE"/>
              </w:rPr>
            </w:r>
          </w:p>
          <w:p>
            <w:pPr>
              <w:pStyle w:val="Normal"/>
              <w:spacing w:before="0" w:after="60"/>
              <w:rPr>
                <w:rFonts w:ascii="Arial" w:hAnsi="Arial"/>
              </w:rPr>
            </w:pPr>
            <w:r>
              <w:rPr>
                <w:rFonts w:ascii="Arial" w:hAnsi="Arial"/>
                <w:color w:val="D6D3DE"/>
              </w:rPr>
              <w:t>____________________________________________________________________________</w:t>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rFonts w:ascii="Arial" w:hAnsi="Arial"/>
              </w:rPr>
            </w:pPr>
            <w:r>
              <w:rPr>
                <w:rFonts w:ascii="Arial" w:hAnsi="Arial"/>
                <w:b/>
                <w:color w:val="4B5563"/>
                <w:sz w:val="18"/>
              </w:rPr>
              <w:br/>
            </w:r>
            <w:r>
              <w:rPr>
                <w:rFonts w:ascii="Arial" w:hAnsi="Arial"/>
                <w:b/>
                <w:color w:val="D6D3DE"/>
                <w:sz w:val="18"/>
              </w:rPr>
              <w:t>______________________________________________________________________________</w:t>
            </w:r>
          </w:p>
          <w:p>
            <w:pPr>
              <w:pStyle w:val="Normal"/>
              <w:spacing w:before="0" w:after="60"/>
              <w:rPr>
                <w:b/>
                <w:color w:val="D6D3DE"/>
                <w:sz w:val="18"/>
              </w:rPr>
            </w:pPr>
            <w:r>
              <w:rPr>
                <w:b/>
                <w:color w:val="D6D3DE"/>
                <w:sz w:val="18"/>
              </w:rPr>
            </w:r>
          </w:p>
          <w:p>
            <w:pPr>
              <w:pStyle w:val="Normal"/>
              <w:spacing w:before="0" w:after="60"/>
              <w:rPr>
                <w:b/>
                <w:color w:val="4B5563"/>
                <w:sz w:val="18"/>
              </w:rPr>
            </w:pPr>
            <w:r>
              <w:rPr>
                <w:b/>
                <w:color w:val="4B5563"/>
                <w:sz w:val="18"/>
              </w:rPr>
            </w:r>
          </w:p>
          <w:p>
            <w:pPr>
              <w:pStyle w:val="Normal"/>
              <w:spacing w:before="0" w:after="60"/>
              <w:rPr>
                <w:rFonts w:ascii="Arial" w:hAnsi="Arial"/>
              </w:rPr>
            </w:pPr>
            <w:r>
              <w:rPr>
                <w:rFonts w:ascii="Arial" w:hAnsi="Arial"/>
                <w:b/>
                <w:color w:val="4B5563"/>
                <w:sz w:val="22"/>
                <w:szCs w:val="22"/>
              </w:rPr>
              <w:t>Fokus, Prioritäten und mutige Schritte für das nächste Quartal:</w:t>
            </w:r>
            <w:r>
              <w:rPr>
                <w:rFonts w:ascii="Arial" w:hAnsi="Arial"/>
              </w:rPr>
              <w:br/>
              <w:br/>
            </w:r>
            <w:r>
              <w:rPr>
                <w:rFonts w:ascii="Arial" w:hAnsi="Arial"/>
                <w:color w:val="D6D3DE"/>
              </w:rP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rFonts w:ascii="Arial" w:hAnsi="Arial"/>
              </w:rPr>
            </w:pPr>
            <w:r>
              <w:rPr>
                <w:rFonts w:ascii="Arial" w:hAnsi="Arial"/>
                <w:color w:val="D6D3DE"/>
              </w:rPr>
              <w:br/>
              <w:t>______________________________________________________________________________</w:t>
            </w:r>
          </w:p>
          <w:p>
            <w:pPr>
              <w:pStyle w:val="Normal"/>
              <w:spacing w:before="0" w:after="60"/>
              <w:rPr>
                <w:color w:val="D6D3DE"/>
              </w:rPr>
            </w:pPr>
            <w:r>
              <w:rPr>
                <w:color w:val="D6D3DE"/>
              </w:rPr>
            </w:r>
          </w:p>
        </w:tc>
      </w:tr>
    </w:tbl>
    <w:p>
      <w:pPr>
        <w:pStyle w:val="Heading1"/>
        <w:spacing w:before="0" w:after="0"/>
        <w:rPr>
          <w:rFonts w:ascii="Arial" w:hAnsi="Arial"/>
        </w:rPr>
      </w:pPr>
      <w:r>
        <w:rPr>
          <w:rFonts w:ascii="Arial" w:hAnsi="Arial"/>
        </w:rPr>
      </w:r>
    </w:p>
    <w:p>
      <w:pPr>
        <w:pStyle w:val="Heading1"/>
        <w:spacing w:before="0" w:after="0"/>
        <w:rPr>
          <w:rFonts w:ascii="Arial" w:hAnsi="Arial"/>
        </w:rPr>
      </w:pPr>
      <w:r>
        <w:rPr>
          <w:rFonts w:ascii="Arial" w:hAnsi="Arial"/>
        </w:rPr>
        <w:t>Jahr 2: Apr 2027 – März 2028</w:t>
      </w:r>
    </w:p>
    <w:p>
      <w:pPr>
        <w:pStyle w:val="Heading1"/>
        <w:spacing w:before="0" w:after="0"/>
        <w:rPr>
          <w:rFonts w:ascii="Arial" w:hAnsi="Arial"/>
        </w:rPr>
      </w:pPr>
      <w:r>
        <w:rPr>
          <w:rFonts w:ascii="Arial" w:hAnsi="Arial"/>
        </w:rPr>
      </w:r>
    </w:p>
    <w:p>
      <w:pPr>
        <w:pStyle w:val="Normal"/>
        <w:spacing w:before="0" w:after="0"/>
        <w:rPr>
          <w:rFonts w:ascii="Arial" w:hAnsi="Arial"/>
        </w:rPr>
      </w:pPr>
      <w:r>
        <w:rPr>
          <w:rFonts w:ascii="Arial" w:hAnsi="Arial"/>
        </w:rPr>
      </w:r>
    </w:p>
    <w:p>
      <w:pPr>
        <w:pStyle w:val="Normal"/>
        <w:spacing w:before="0" w:after="0"/>
        <w:rPr>
          <w:rFonts w:ascii="Arial" w:hAnsi="Arial"/>
        </w:rPr>
      </w:pPr>
      <w:r>
        <w:rPr>
          <w:rFonts w:ascii="Arial" w:hAnsi="Arial"/>
        </w:rPr>
        <w:drawing>
          <wp:anchor behindDoc="0" distT="0" distB="0" distL="0" distR="0" simplePos="0" locked="0" layoutInCell="0" allowOverlap="1" relativeHeight="4">
            <wp:simplePos x="0" y="0"/>
            <wp:positionH relativeFrom="column">
              <wp:posOffset>-130810</wp:posOffset>
            </wp:positionH>
            <wp:positionV relativeFrom="paragraph">
              <wp:posOffset>88265</wp:posOffset>
            </wp:positionV>
            <wp:extent cx="6259830" cy="3540125"/>
            <wp:effectExtent l="0" t="0" r="0" b="0"/>
            <wp:wrapSquare wrapText="largest"/>
            <wp:docPr id="4" name="Bild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3" descr=""/>
                    <pic:cNvPicPr>
                      <a:picLocks noChangeAspect="1" noChangeArrowheads="1"/>
                    </pic:cNvPicPr>
                  </pic:nvPicPr>
                  <pic:blipFill>
                    <a:blip r:embed="rId5"/>
                    <a:stretch>
                      <a:fillRect/>
                    </a:stretch>
                  </pic:blipFill>
                  <pic:spPr bwMode="auto">
                    <a:xfrm>
                      <a:off x="0" y="0"/>
                      <a:ext cx="6259830" cy="3540125"/>
                    </a:xfrm>
                    <a:prstGeom prst="rect">
                      <a:avLst/>
                    </a:prstGeom>
                  </pic:spPr>
                </pic:pic>
              </a:graphicData>
            </a:graphic>
          </wp:anchor>
        </w:drawing>
      </w:r>
      <w:r>
        <w:br w:type="page"/>
      </w:r>
    </w:p>
    <w:p>
      <w:pPr>
        <w:pStyle w:val="Normal"/>
        <w:spacing w:before="0" w:after="0"/>
        <w:rPr>
          <w:rFonts w:ascii="Arial" w:hAnsi="Arial"/>
        </w:rPr>
      </w:pPr>
      <w:r>
        <w:rPr>
          <w:rFonts w:ascii="Arial" w:hAnsi="Arial"/>
        </w:rPr>
      </w:r>
    </w:p>
    <w:p>
      <w:pPr>
        <w:pStyle w:val="Heading1"/>
        <w:spacing w:before="0" w:after="0"/>
        <w:rPr>
          <w:rFonts w:ascii="Arial" w:hAnsi="Arial"/>
        </w:rPr>
      </w:pPr>
      <w:r>
        <w:rPr>
          <w:rFonts w:ascii="Arial" w:hAnsi="Arial"/>
        </w:rPr>
      </w:r>
    </w:p>
    <w:p>
      <w:pPr>
        <w:pStyle w:val="Heading1"/>
        <w:spacing w:before="0" w:after="0"/>
        <w:rPr>
          <w:rFonts w:ascii="Arial" w:hAnsi="Arial"/>
        </w:rPr>
      </w:pPr>
      <w:r>
        <w:rPr>
          <w:rFonts w:ascii="Arial" w:hAnsi="Arial"/>
        </w:rPr>
      </w:r>
    </w:p>
    <w:p>
      <w:pPr>
        <w:pStyle w:val="Heading1"/>
        <w:spacing w:before="0" w:after="0"/>
        <w:rPr>
          <w:rFonts w:ascii="Arial" w:hAnsi="Arial"/>
        </w:rPr>
      </w:pPr>
      <w:r>
        <w:rPr>
          <w:rFonts w:ascii="Arial" w:hAnsi="Arial"/>
        </w:rPr>
        <w:t>2. Quartal 1 (Apr – Jun 2027) - Größere Bühne &amp; Medien</w:t>
        <w:br/>
      </w:r>
    </w:p>
    <w:tbl>
      <w:tblPr>
        <w:tblW w:w="9858" w:type="dxa"/>
        <w:jc w:val="center"/>
        <w:tblInd w:w="0" w:type="dxa"/>
        <w:tblLayout w:type="fixed"/>
        <w:tblCellMar>
          <w:top w:w="140" w:type="dxa"/>
          <w:left w:w="180" w:type="dxa"/>
          <w:bottom w:w="140" w:type="dxa"/>
          <w:right w:w="180" w:type="dxa"/>
        </w:tblCellMar>
        <w:tblLook w:firstRow="1" w:noVBand="1" w:lastRow="0" w:firstColumn="1" w:lastColumn="0" w:noHBand="0" w:val="04a0"/>
      </w:tblPr>
      <w:tblGrid>
        <w:gridCol w:w="9858"/>
      </w:tblGrid>
      <w:tr>
        <w:trPr/>
        <w:tc>
          <w:tcPr>
            <w:tcW w:w="9858" w:type="dxa"/>
            <w:tcBorders/>
          </w:tcPr>
          <w:p>
            <w:pPr>
              <w:pStyle w:val="Normal"/>
              <w:spacing w:before="0" w:after="200"/>
              <w:rPr>
                <w:color w:val="1E8196"/>
                <w:sz w:val="22"/>
                <w:szCs w:val="22"/>
              </w:rPr>
            </w:pPr>
            <w:r>
              <w:rPr>
                <w:rFonts w:ascii="Arial" w:hAnsi="Arial"/>
                <w:b/>
                <w:color w:val="1E8196"/>
                <w:sz w:val="22"/>
                <w:szCs w:val="22"/>
              </w:rPr>
              <w:t xml:space="preserve">Ziel: </w:t>
            </w:r>
            <w:r>
              <w:rPr>
                <w:rFonts w:ascii="Arial" w:hAnsi="Arial"/>
                <w:color w:val="1E8196"/>
                <w:sz w:val="22"/>
                <w:szCs w:val="22"/>
              </w:rPr>
              <w:t>Größere Konferenzvorträge und Medienauftritte sichern, um Reichweite und Glaubwürdigkeit zu steigern.</w:t>
            </w:r>
          </w:p>
        </w:tc>
      </w:tr>
    </w:tbl>
    <w:p>
      <w:pPr>
        <w:pStyle w:val="Normal"/>
        <w:spacing w:before="160" w:after="40"/>
        <w:rPr>
          <w:sz w:val="22"/>
          <w:szCs w:val="22"/>
        </w:rPr>
      </w:pPr>
      <w:r>
        <w:rPr>
          <w:rFonts w:ascii="Arial" w:hAnsi="Arial"/>
          <w:b/>
          <w:color w:val="143656"/>
          <w:sz w:val="22"/>
          <w:szCs w:val="22"/>
        </w:rPr>
        <w:t>April</w:t>
      </w:r>
    </w:p>
    <w:p>
      <w:pPr>
        <w:pStyle w:val="ListBullet"/>
        <w:numPr>
          <w:ilvl w:val="0"/>
          <w:numId w:val="1"/>
        </w:numPr>
        <w:spacing w:before="0" w:after="60"/>
        <w:contextualSpacing/>
        <w:rPr>
          <w:sz w:val="22"/>
          <w:szCs w:val="22"/>
        </w:rPr>
      </w:pPr>
      <w:r>
        <w:rPr>
          <w:rFonts w:ascii="Arial" w:hAnsi="Arial"/>
          <w:sz w:val="22"/>
          <w:szCs w:val="22"/>
        </w:rPr>
        <w:t>5-7 bedeutende deutsche und europäische Konferenzen recherchieren, die sich mit Führungsteams- und Unternehmenstransformation befassen.</w:t>
      </w:r>
    </w:p>
    <w:p>
      <w:pPr>
        <w:pStyle w:val="ListBullet"/>
        <w:numPr>
          <w:ilvl w:val="0"/>
          <w:numId w:val="1"/>
        </w:numPr>
        <w:spacing w:before="0" w:after="60"/>
        <w:contextualSpacing/>
        <w:rPr>
          <w:sz w:val="22"/>
          <w:szCs w:val="22"/>
        </w:rPr>
      </w:pPr>
      <w:r>
        <w:rPr>
          <w:rFonts w:ascii="Arial" w:hAnsi="Arial"/>
          <w:sz w:val="22"/>
          <w:szCs w:val="22"/>
        </w:rPr>
        <w:t>Eine überzeugende Präsentation für Referenten vorbereiten, in der Deniz’ einzigartige Erkenntnisse und die Ergebnisse der Workshops hervorgehoben werden.</w:t>
      </w:r>
    </w:p>
    <w:p>
      <w:pPr>
        <w:pStyle w:val="ListBullet"/>
        <w:numPr>
          <w:ilvl w:val="0"/>
          <w:numId w:val="1"/>
        </w:numPr>
        <w:spacing w:before="0" w:after="60"/>
        <w:contextualSpacing/>
        <w:rPr>
          <w:sz w:val="22"/>
          <w:szCs w:val="22"/>
        </w:rPr>
      </w:pPr>
      <w:r>
        <w:rPr>
          <w:rFonts w:ascii="Arial" w:hAnsi="Arial"/>
          <w:sz w:val="22"/>
          <w:szCs w:val="22"/>
        </w:rPr>
        <w:t>3-4 relevante Podcasts und Fachpublikationen für Gastauftritte oder Artikel identifizieren.</w:t>
      </w:r>
    </w:p>
    <w:p>
      <w:pPr>
        <w:pStyle w:val="ListBullet"/>
        <w:numPr>
          <w:ilvl w:val="0"/>
          <w:numId w:val="1"/>
        </w:numPr>
        <w:spacing w:before="0" w:after="60"/>
        <w:contextualSpacing/>
        <w:rPr>
          <w:sz w:val="22"/>
          <w:szCs w:val="22"/>
        </w:rPr>
      </w:pPr>
      <w:r>
        <w:rPr>
          <w:rFonts w:ascii="Arial" w:hAnsi="Arial"/>
          <w:sz w:val="22"/>
          <w:szCs w:val="22"/>
        </w:rPr>
        <w:t>Mit der persönlichen Kontaktaufnahme zu Konferenzveranstaltern, Podcast-Moderatoren und Redakteuren beginnen.</w:t>
      </w:r>
    </w:p>
    <w:p>
      <w:pPr>
        <w:pStyle w:val="Normal"/>
        <w:spacing w:before="160" w:after="40"/>
        <w:rPr>
          <w:sz w:val="22"/>
          <w:szCs w:val="22"/>
        </w:rPr>
      </w:pPr>
      <w:r>
        <w:rPr>
          <w:rFonts w:ascii="Arial" w:hAnsi="Arial"/>
          <w:b/>
          <w:color w:val="143656"/>
          <w:sz w:val="22"/>
          <w:szCs w:val="22"/>
        </w:rPr>
        <w:t>Mai</w:t>
      </w:r>
    </w:p>
    <w:p>
      <w:pPr>
        <w:pStyle w:val="ListBullet"/>
        <w:numPr>
          <w:ilvl w:val="0"/>
          <w:numId w:val="1"/>
        </w:numPr>
        <w:spacing w:before="0" w:after="60"/>
        <w:contextualSpacing/>
        <w:rPr>
          <w:sz w:val="22"/>
          <w:szCs w:val="22"/>
        </w:rPr>
      </w:pPr>
      <w:r>
        <w:rPr>
          <w:rFonts w:ascii="Arial" w:hAnsi="Arial"/>
          <w:sz w:val="22"/>
          <w:szCs w:val="22"/>
        </w:rPr>
        <w:t>Bei Konferenz- und Medienanfragen nachfassen.</w:t>
      </w:r>
    </w:p>
    <w:p>
      <w:pPr>
        <w:pStyle w:val="ListBullet"/>
        <w:numPr>
          <w:ilvl w:val="0"/>
          <w:numId w:val="1"/>
        </w:numPr>
        <w:spacing w:before="0" w:after="60"/>
        <w:contextualSpacing/>
        <w:rPr>
          <w:sz w:val="22"/>
          <w:szCs w:val="22"/>
        </w:rPr>
      </w:pPr>
      <w:r>
        <w:rPr>
          <w:rFonts w:ascii="Arial" w:hAnsi="Arial"/>
          <w:sz w:val="22"/>
          <w:szCs w:val="22"/>
        </w:rPr>
        <w:t>Mindestens 1 Vortragstermin oder einen Gastauftritt in einem Podcast sichern.</w:t>
      </w:r>
    </w:p>
    <w:p>
      <w:pPr>
        <w:pStyle w:val="ListBullet"/>
        <w:numPr>
          <w:ilvl w:val="0"/>
          <w:numId w:val="1"/>
        </w:numPr>
        <w:spacing w:before="0" w:after="60"/>
        <w:contextualSpacing/>
        <w:rPr>
          <w:sz w:val="22"/>
          <w:szCs w:val="22"/>
        </w:rPr>
      </w:pPr>
      <w:r>
        <w:rPr>
          <w:rFonts w:ascii="Arial" w:hAnsi="Arial"/>
          <w:sz w:val="22"/>
          <w:szCs w:val="22"/>
        </w:rPr>
        <w:t>1 Artikel zum Thema Thought Leadership verfassen und bei einer führenden Fachpublikation einreichen.</w:t>
      </w:r>
    </w:p>
    <w:p>
      <w:pPr>
        <w:pStyle w:val="ListBullet"/>
        <w:numPr>
          <w:ilvl w:val="0"/>
          <w:numId w:val="1"/>
        </w:numPr>
        <w:spacing w:before="0" w:after="60"/>
        <w:contextualSpacing/>
        <w:rPr>
          <w:sz w:val="22"/>
          <w:szCs w:val="22"/>
        </w:rPr>
      </w:pPr>
      <w:r>
        <w:rPr>
          <w:rFonts w:ascii="Arial" w:hAnsi="Arial"/>
          <w:sz w:val="22"/>
          <w:szCs w:val="22"/>
        </w:rPr>
        <w:t>Medienauftritte und Artikel auf LinkedIn und im Newsletter teilen.</w:t>
      </w:r>
    </w:p>
    <w:p>
      <w:pPr>
        <w:pStyle w:val="Normal"/>
        <w:spacing w:before="160" w:after="40"/>
        <w:rPr>
          <w:sz w:val="22"/>
          <w:szCs w:val="22"/>
        </w:rPr>
      </w:pPr>
      <w:r>
        <w:rPr>
          <w:rFonts w:ascii="Arial" w:hAnsi="Arial"/>
          <w:b/>
          <w:color w:val="143656"/>
          <w:sz w:val="22"/>
          <w:szCs w:val="22"/>
        </w:rPr>
        <w:t>Juni</w:t>
      </w:r>
    </w:p>
    <w:p>
      <w:pPr>
        <w:pStyle w:val="ListBullet"/>
        <w:numPr>
          <w:ilvl w:val="0"/>
          <w:numId w:val="1"/>
        </w:numPr>
        <w:spacing w:before="0" w:after="60"/>
        <w:contextualSpacing/>
        <w:rPr>
          <w:sz w:val="22"/>
          <w:szCs w:val="22"/>
        </w:rPr>
      </w:pPr>
      <w:r>
        <w:rPr>
          <w:rFonts w:ascii="Arial" w:hAnsi="Arial"/>
          <w:sz w:val="22"/>
          <w:szCs w:val="22"/>
        </w:rPr>
        <w:t>Den ersten großen Konferenzvortrag halten oder ein Podcast-Interview geben.</w:t>
      </w:r>
    </w:p>
    <w:p>
      <w:pPr>
        <w:pStyle w:val="ListBullet"/>
        <w:numPr>
          <w:ilvl w:val="0"/>
          <w:numId w:val="1"/>
        </w:numPr>
        <w:spacing w:before="0" w:after="60"/>
        <w:contextualSpacing/>
        <w:rPr>
          <w:sz w:val="22"/>
          <w:szCs w:val="22"/>
        </w:rPr>
      </w:pPr>
      <w:r>
        <w:rPr>
          <w:rFonts w:ascii="Arial" w:hAnsi="Arial"/>
          <w:sz w:val="22"/>
          <w:szCs w:val="22"/>
        </w:rPr>
        <w:t>Feedback und Erfahrungsberichte von Veranstaltern und Teilnehmern sammeln.</w:t>
      </w:r>
    </w:p>
    <w:p>
      <w:pPr>
        <w:pStyle w:val="ListBullet"/>
        <w:numPr>
          <w:ilvl w:val="0"/>
          <w:numId w:val="1"/>
        </w:numPr>
        <w:spacing w:before="0" w:after="60"/>
        <w:contextualSpacing/>
        <w:rPr>
          <w:sz w:val="22"/>
          <w:szCs w:val="22"/>
        </w:rPr>
      </w:pPr>
      <w:r>
        <w:rPr>
          <w:rFonts w:ascii="Arial" w:hAnsi="Arial"/>
          <w:sz w:val="22"/>
          <w:szCs w:val="22"/>
        </w:rPr>
        <w:t>Medienwirksamkeit analysieren: Reichweite, Interaktion und Lead-Generierung.</w:t>
      </w:r>
    </w:p>
    <w:p>
      <w:pPr>
        <w:pStyle w:val="ListBullet"/>
        <w:numPr>
          <w:ilvl w:val="0"/>
          <w:numId w:val="1"/>
        </w:numPr>
        <w:spacing w:before="0" w:after="60"/>
        <w:contextualSpacing/>
        <w:rPr>
          <w:sz w:val="22"/>
          <w:szCs w:val="22"/>
        </w:rPr>
      </w:pPr>
      <w:r>
        <w:rPr>
          <w:rFonts w:ascii="Arial" w:hAnsi="Arial"/>
          <w:sz w:val="22"/>
          <w:szCs w:val="22"/>
        </w:rPr>
        <w:t>Konzept und Botschaften auf Basis des Feedbacks verfeinern.</w:t>
      </w:r>
    </w:p>
    <w:p>
      <w:pPr>
        <w:pStyle w:val="Heading2"/>
        <w:rPr>
          <w:rFonts w:ascii="Arial" w:hAnsi="Arial"/>
          <w:sz w:val="22"/>
          <w:szCs w:val="22"/>
        </w:rPr>
      </w:pPr>
      <w:r>
        <w:rPr>
          <w:rFonts w:ascii="Arial" w:hAnsi="Arial"/>
          <w:sz w:val="22"/>
          <w:szCs w:val="22"/>
        </w:rPr>
      </w:r>
      <w:r>
        <w:br w:type="page"/>
      </w:r>
    </w:p>
    <w:p>
      <w:pPr>
        <w:pStyle w:val="Heading1"/>
        <w:spacing w:before="0" w:after="0"/>
        <w:rPr>
          <w:rFonts w:ascii="Arial" w:hAnsi="Arial"/>
        </w:rPr>
      </w:pPr>
      <w:r>
        <w:rPr>
          <w:rFonts w:ascii="Arial" w:hAnsi="Arial"/>
        </w:rPr>
        <w:t>2. Quartal (Jul – Sep 2027) - Start des Newsletters/Podcasts</w:t>
      </w:r>
    </w:p>
    <w:p>
      <w:pPr>
        <w:pStyle w:val="Normal"/>
        <w:spacing w:before="0" w:after="0"/>
        <w:rPr>
          <w:rFonts w:ascii="Arial" w:hAnsi="Arial"/>
          <w:sz w:val="22"/>
          <w:szCs w:val="22"/>
        </w:rPr>
      </w:pPr>
      <w:r>
        <w:rPr>
          <w:rFonts w:ascii="Arial" w:hAnsi="Arial"/>
          <w:sz w:val="22"/>
          <w:szCs w:val="22"/>
        </w:rPr>
      </w:r>
    </w:p>
    <w:tbl>
      <w:tblPr>
        <w:tblW w:w="9858" w:type="dxa"/>
        <w:jc w:val="center"/>
        <w:tblInd w:w="0" w:type="dxa"/>
        <w:tblLayout w:type="fixed"/>
        <w:tblCellMar>
          <w:top w:w="140" w:type="dxa"/>
          <w:left w:w="180" w:type="dxa"/>
          <w:bottom w:w="140" w:type="dxa"/>
          <w:right w:w="180" w:type="dxa"/>
        </w:tblCellMar>
        <w:tblLook w:firstRow="1" w:noVBand="1" w:lastRow="0" w:firstColumn="1" w:lastColumn="0" w:noHBand="0" w:val="04a0"/>
      </w:tblPr>
      <w:tblGrid>
        <w:gridCol w:w="9858"/>
      </w:tblGrid>
      <w:tr>
        <w:trPr/>
        <w:tc>
          <w:tcPr>
            <w:tcW w:w="9858" w:type="dxa"/>
            <w:tcBorders/>
          </w:tcPr>
          <w:p>
            <w:pPr>
              <w:pStyle w:val="Normal"/>
              <w:spacing w:before="0" w:after="200"/>
              <w:rPr>
                <w:color w:val="1E8196"/>
                <w:sz w:val="22"/>
                <w:szCs w:val="22"/>
              </w:rPr>
            </w:pPr>
            <w:r>
              <w:rPr>
                <w:rFonts w:ascii="Arial" w:hAnsi="Arial"/>
                <w:b/>
                <w:color w:val="1E8196"/>
                <w:sz w:val="22"/>
                <w:szCs w:val="22"/>
              </w:rPr>
              <w:t xml:space="preserve">Ziel: </w:t>
            </w:r>
            <w:r>
              <w:rPr>
                <w:rFonts w:ascii="Arial" w:hAnsi="Arial"/>
                <w:color w:val="1E8196"/>
                <w:sz w:val="22"/>
                <w:szCs w:val="22"/>
              </w:rPr>
              <w:t>Aufbau einer eigenen Zielgruppe durch regelmäßige Thought-Leadership-Inhalte, um Beziehungen zu vertiefen und Leads zu pflegen.</w:t>
            </w:r>
          </w:p>
        </w:tc>
      </w:tr>
    </w:tbl>
    <w:p>
      <w:pPr>
        <w:pStyle w:val="Normal"/>
        <w:spacing w:before="160" w:after="40"/>
        <w:rPr>
          <w:sz w:val="22"/>
          <w:szCs w:val="22"/>
        </w:rPr>
      </w:pPr>
      <w:r>
        <w:rPr>
          <w:rFonts w:ascii="Arial" w:hAnsi="Arial"/>
          <w:b/>
          <w:color w:val="143656"/>
          <w:sz w:val="22"/>
          <w:szCs w:val="22"/>
        </w:rPr>
        <w:t>Juli</w:t>
      </w:r>
    </w:p>
    <w:p>
      <w:pPr>
        <w:pStyle w:val="ListBullet"/>
        <w:numPr>
          <w:ilvl w:val="0"/>
          <w:numId w:val="1"/>
        </w:numPr>
        <w:spacing w:before="0" w:after="60"/>
        <w:contextualSpacing/>
        <w:rPr>
          <w:sz w:val="22"/>
          <w:szCs w:val="22"/>
        </w:rPr>
      </w:pPr>
      <w:r>
        <w:rPr>
          <w:rFonts w:ascii="Arial" w:hAnsi="Arial"/>
          <w:sz w:val="22"/>
          <w:szCs w:val="22"/>
        </w:rPr>
        <w:t>Format, Erscheinungshäufigkeit und Themen für Newsletter oder Podcast planen.</w:t>
      </w:r>
    </w:p>
    <w:p>
      <w:pPr>
        <w:pStyle w:val="ListBullet"/>
        <w:numPr>
          <w:ilvl w:val="0"/>
          <w:numId w:val="1"/>
        </w:numPr>
        <w:spacing w:before="0" w:after="60"/>
        <w:contextualSpacing/>
        <w:rPr>
          <w:sz w:val="22"/>
          <w:szCs w:val="22"/>
        </w:rPr>
      </w:pPr>
      <w:r>
        <w:rPr>
          <w:rFonts w:ascii="Arial" w:hAnsi="Arial"/>
          <w:sz w:val="22"/>
          <w:szCs w:val="22"/>
        </w:rPr>
        <w:t>Branding entwickeln und Einrichtung umsetzen - E-Mail-Plattform oder Podcast-Hosting.</w:t>
      </w:r>
    </w:p>
    <w:p>
      <w:pPr>
        <w:pStyle w:val="ListBullet"/>
        <w:numPr>
          <w:ilvl w:val="0"/>
          <w:numId w:val="1"/>
        </w:numPr>
        <w:spacing w:before="0" w:after="60"/>
        <w:contextualSpacing/>
        <w:rPr>
          <w:sz w:val="22"/>
          <w:szCs w:val="22"/>
        </w:rPr>
      </w:pPr>
      <w:r>
        <w:rPr>
          <w:rFonts w:ascii="Arial" w:hAnsi="Arial"/>
          <w:sz w:val="22"/>
          <w:szCs w:val="22"/>
        </w:rPr>
        <w:t>Inhaltskalender für die ersten 3 Monate erstellen.</w:t>
      </w:r>
    </w:p>
    <w:p>
      <w:pPr>
        <w:pStyle w:val="ListBullet"/>
        <w:numPr>
          <w:ilvl w:val="0"/>
          <w:numId w:val="1"/>
        </w:numPr>
        <w:spacing w:before="0" w:after="60"/>
        <w:contextualSpacing/>
        <w:rPr>
          <w:sz w:val="22"/>
          <w:szCs w:val="22"/>
        </w:rPr>
      </w:pPr>
      <w:r>
        <w:rPr>
          <w:rFonts w:ascii="Arial" w:hAnsi="Arial"/>
          <w:sz w:val="22"/>
          <w:szCs w:val="22"/>
        </w:rPr>
        <w:t>Bevorstehenden Start auf LinkedIn und in bestehenden Netzwerken ankündigen.</w:t>
      </w:r>
    </w:p>
    <w:p>
      <w:pPr>
        <w:pStyle w:val="Normal"/>
        <w:spacing w:before="160" w:after="40"/>
        <w:rPr>
          <w:sz w:val="22"/>
          <w:szCs w:val="22"/>
        </w:rPr>
      </w:pPr>
      <w:r>
        <w:rPr>
          <w:rFonts w:ascii="Arial" w:hAnsi="Arial"/>
          <w:b/>
          <w:color w:val="143656"/>
          <w:sz w:val="22"/>
          <w:szCs w:val="22"/>
        </w:rPr>
        <w:t>August</w:t>
      </w:r>
    </w:p>
    <w:p>
      <w:pPr>
        <w:pStyle w:val="ListBullet"/>
        <w:numPr>
          <w:ilvl w:val="0"/>
          <w:numId w:val="1"/>
        </w:numPr>
        <w:spacing w:before="0" w:after="60"/>
        <w:contextualSpacing/>
        <w:rPr>
          <w:sz w:val="22"/>
          <w:szCs w:val="22"/>
        </w:rPr>
      </w:pPr>
      <w:r>
        <w:rPr>
          <w:rFonts w:ascii="Arial" w:hAnsi="Arial"/>
          <w:sz w:val="22"/>
          <w:szCs w:val="22"/>
        </w:rPr>
        <w:t>Erste Newsletter-Ausgabe oder Podcast-Episode veröffentlichen.</w:t>
      </w:r>
    </w:p>
    <w:p>
      <w:pPr>
        <w:pStyle w:val="ListBullet"/>
        <w:numPr>
          <w:ilvl w:val="0"/>
          <w:numId w:val="1"/>
        </w:numPr>
        <w:spacing w:before="0" w:after="60"/>
        <w:contextualSpacing/>
        <w:rPr>
          <w:sz w:val="22"/>
          <w:szCs w:val="22"/>
        </w:rPr>
      </w:pPr>
      <w:r>
        <w:rPr>
          <w:rFonts w:ascii="Arial" w:hAnsi="Arial"/>
          <w:sz w:val="22"/>
          <w:szCs w:val="22"/>
        </w:rPr>
        <w:t>Über LinkedIn-Beiträge, E-Mail-Verteiler und Partnerkanäle werben.</w:t>
      </w:r>
    </w:p>
    <w:p>
      <w:pPr>
        <w:pStyle w:val="ListBullet"/>
        <w:numPr>
          <w:ilvl w:val="0"/>
          <w:numId w:val="1"/>
        </w:numPr>
        <w:spacing w:before="0" w:after="60"/>
        <w:contextualSpacing/>
        <w:rPr>
          <w:sz w:val="22"/>
          <w:szCs w:val="22"/>
        </w:rPr>
      </w:pPr>
      <w:r>
        <w:rPr>
          <w:rFonts w:ascii="Arial" w:hAnsi="Arial"/>
          <w:sz w:val="22"/>
          <w:szCs w:val="22"/>
        </w:rPr>
        <w:t>Zielgruppe durch interaktive Elemente einbinden: Q&amp;A, Umfragen oder Live-Sessions.</w:t>
      </w:r>
    </w:p>
    <w:p>
      <w:pPr>
        <w:pStyle w:val="ListBullet"/>
        <w:numPr>
          <w:ilvl w:val="0"/>
          <w:numId w:val="1"/>
        </w:numPr>
        <w:spacing w:before="0" w:after="60"/>
        <w:contextualSpacing/>
        <w:rPr>
          <w:sz w:val="22"/>
          <w:szCs w:val="22"/>
        </w:rPr>
      </w:pPr>
      <w:r>
        <w:rPr>
          <w:rFonts w:ascii="Arial" w:hAnsi="Arial"/>
          <w:sz w:val="22"/>
          <w:szCs w:val="22"/>
        </w:rPr>
        <w:t>Feedback der Abonnenten sammeln und Inhalte entsprechend anpassen.</w:t>
      </w:r>
    </w:p>
    <w:p>
      <w:pPr>
        <w:pStyle w:val="Normal"/>
        <w:spacing w:before="160" w:after="40"/>
        <w:rPr>
          <w:sz w:val="22"/>
          <w:szCs w:val="22"/>
        </w:rPr>
      </w:pPr>
      <w:r>
        <w:rPr>
          <w:rFonts w:ascii="Arial" w:hAnsi="Arial"/>
          <w:b/>
          <w:color w:val="143656"/>
          <w:sz w:val="22"/>
          <w:szCs w:val="22"/>
        </w:rPr>
        <w:t>September</w:t>
      </w:r>
    </w:p>
    <w:p>
      <w:pPr>
        <w:pStyle w:val="ListBullet"/>
        <w:numPr>
          <w:ilvl w:val="0"/>
          <w:numId w:val="1"/>
        </w:numPr>
        <w:spacing w:before="0" w:after="60"/>
        <w:contextualSpacing/>
        <w:rPr>
          <w:sz w:val="22"/>
          <w:szCs w:val="22"/>
        </w:rPr>
      </w:pPr>
      <w:r>
        <w:rPr>
          <w:rFonts w:ascii="Arial" w:hAnsi="Arial"/>
          <w:sz w:val="22"/>
          <w:szCs w:val="22"/>
        </w:rPr>
        <w:t>Konsistenten Veröffentlichungsplan einhalten.</w:t>
      </w:r>
    </w:p>
    <w:p>
      <w:pPr>
        <w:pStyle w:val="ListBullet"/>
        <w:numPr>
          <w:ilvl w:val="0"/>
          <w:numId w:val="1"/>
        </w:numPr>
        <w:spacing w:before="0" w:after="60"/>
        <w:contextualSpacing/>
        <w:rPr>
          <w:sz w:val="22"/>
          <w:szCs w:val="22"/>
        </w:rPr>
      </w:pPr>
      <w:r>
        <w:rPr>
          <w:rFonts w:ascii="Arial" w:hAnsi="Arial"/>
          <w:sz w:val="22"/>
          <w:szCs w:val="22"/>
        </w:rPr>
        <w:t>Mit Gästen oder Co-Moderatoren zusammenarbeiten, um die Inhalte zu diversifizieren.</w:t>
      </w:r>
    </w:p>
    <w:p>
      <w:pPr>
        <w:pStyle w:val="ListBullet"/>
        <w:numPr>
          <w:ilvl w:val="0"/>
          <w:numId w:val="1"/>
        </w:numPr>
        <w:spacing w:before="0" w:after="60"/>
        <w:contextualSpacing/>
        <w:rPr>
          <w:sz w:val="22"/>
          <w:szCs w:val="22"/>
        </w:rPr>
      </w:pPr>
      <w:r>
        <w:rPr>
          <w:rFonts w:ascii="Arial" w:hAnsi="Arial"/>
          <w:sz w:val="22"/>
          <w:szCs w:val="22"/>
        </w:rPr>
        <w:t>Engagement-Kennzahlen und Abonnentenwachstum analysieren.</w:t>
      </w:r>
    </w:p>
    <w:p>
      <w:pPr>
        <w:pStyle w:val="ListBullet"/>
        <w:numPr>
          <w:ilvl w:val="0"/>
          <w:numId w:val="1"/>
        </w:numPr>
        <w:spacing w:before="0" w:after="60"/>
        <w:contextualSpacing/>
        <w:rPr>
          <w:sz w:val="22"/>
          <w:szCs w:val="22"/>
        </w:rPr>
      </w:pPr>
      <w:r>
        <w:rPr>
          <w:rFonts w:ascii="Arial" w:hAnsi="Arial"/>
          <w:sz w:val="22"/>
          <w:szCs w:val="22"/>
        </w:rPr>
        <w:t>Sonderausgaben oder Serien planen, um das Interesse zu steigern.</w:t>
      </w:r>
    </w:p>
    <w:p>
      <w:pPr>
        <w:pStyle w:val="Heading2"/>
        <w:rPr>
          <w:rFonts w:ascii="Arial" w:hAnsi="Arial"/>
        </w:rPr>
      </w:pPr>
      <w:r>
        <w:rPr>
          <w:rFonts w:ascii="Arial" w:hAnsi="Arial"/>
        </w:rPr>
      </w:r>
      <w:r>
        <w:br w:type="page"/>
      </w:r>
    </w:p>
    <w:p>
      <w:pPr>
        <w:pStyle w:val="Heading1"/>
        <w:spacing w:before="0" w:after="0"/>
        <w:rPr>
          <w:rFonts w:ascii="Arial" w:hAnsi="Arial"/>
        </w:rPr>
      </w:pPr>
      <w:r>
        <w:rPr>
          <w:rFonts w:ascii="Arial" w:hAnsi="Arial"/>
        </w:rPr>
        <w:t>3. Jahr Quartal (Okt – Dez 2027) - Strategische Partnerschaften</w:t>
      </w:r>
    </w:p>
    <w:p>
      <w:pPr>
        <w:pStyle w:val="Normal"/>
        <w:spacing w:before="0" w:after="0"/>
        <w:rPr>
          <w:rFonts w:ascii="Arial" w:hAnsi="Arial"/>
          <w:sz w:val="22"/>
          <w:szCs w:val="22"/>
        </w:rPr>
      </w:pPr>
      <w:r>
        <w:rPr>
          <w:rFonts w:ascii="Arial" w:hAnsi="Arial"/>
          <w:sz w:val="22"/>
          <w:szCs w:val="22"/>
        </w:rPr>
      </w:r>
    </w:p>
    <w:tbl>
      <w:tblPr>
        <w:tblW w:w="9858" w:type="dxa"/>
        <w:jc w:val="center"/>
        <w:tblInd w:w="0" w:type="dxa"/>
        <w:tblLayout w:type="fixed"/>
        <w:tblCellMar>
          <w:top w:w="140" w:type="dxa"/>
          <w:left w:w="180" w:type="dxa"/>
          <w:bottom w:w="140" w:type="dxa"/>
          <w:right w:w="180" w:type="dxa"/>
        </w:tblCellMar>
        <w:tblLook w:firstRow="1" w:noVBand="1" w:lastRow="0" w:firstColumn="1" w:lastColumn="0" w:noHBand="0" w:val="04a0"/>
      </w:tblPr>
      <w:tblGrid>
        <w:gridCol w:w="9858"/>
      </w:tblGrid>
      <w:tr>
        <w:trPr/>
        <w:tc>
          <w:tcPr>
            <w:tcW w:w="9858" w:type="dxa"/>
            <w:tcBorders/>
          </w:tcPr>
          <w:p>
            <w:pPr>
              <w:pStyle w:val="Normal"/>
              <w:spacing w:before="0" w:after="200"/>
              <w:rPr>
                <w:color w:val="1E8196"/>
                <w:sz w:val="22"/>
                <w:szCs w:val="22"/>
              </w:rPr>
            </w:pPr>
            <w:r>
              <w:rPr>
                <w:rFonts w:ascii="Arial" w:hAnsi="Arial"/>
                <w:b/>
                <w:color w:val="1E8196"/>
                <w:sz w:val="22"/>
                <w:szCs w:val="22"/>
              </w:rPr>
              <w:t xml:space="preserve">Ziel: </w:t>
            </w:r>
            <w:r>
              <w:rPr>
                <w:rFonts w:ascii="Arial" w:hAnsi="Arial"/>
                <w:color w:val="1E8196"/>
                <w:sz w:val="22"/>
                <w:szCs w:val="22"/>
              </w:rPr>
              <w:t>Zusammenarbeit mit Influencern und Organisationen, um Reichweite und Vertrauen zu steigern.</w:t>
            </w:r>
          </w:p>
        </w:tc>
      </w:tr>
    </w:tbl>
    <w:p>
      <w:pPr>
        <w:pStyle w:val="Normal"/>
        <w:spacing w:before="160" w:after="40"/>
        <w:rPr>
          <w:sz w:val="22"/>
          <w:szCs w:val="22"/>
        </w:rPr>
      </w:pPr>
      <w:r>
        <w:rPr>
          <w:rFonts w:ascii="Arial" w:hAnsi="Arial"/>
          <w:b/>
          <w:color w:val="143656"/>
          <w:sz w:val="22"/>
          <w:szCs w:val="22"/>
        </w:rPr>
        <w:t>Oktober</w:t>
      </w:r>
    </w:p>
    <w:p>
      <w:pPr>
        <w:pStyle w:val="ListBullet"/>
        <w:numPr>
          <w:ilvl w:val="0"/>
          <w:numId w:val="1"/>
        </w:numPr>
        <w:spacing w:before="0" w:after="60"/>
        <w:contextualSpacing/>
        <w:rPr>
          <w:sz w:val="22"/>
          <w:szCs w:val="22"/>
        </w:rPr>
      </w:pPr>
      <w:r>
        <w:rPr>
          <w:rFonts w:ascii="Arial" w:hAnsi="Arial"/>
          <w:sz w:val="22"/>
          <w:szCs w:val="22"/>
        </w:rPr>
        <w:t>5-7 potenzielle strategische Partner aus den Bereichen deutscher Mittelstand - idealerweise zugespitzt auf eine Branche - und Organisationsentwicklung identifizieren.</w:t>
      </w:r>
    </w:p>
    <w:p>
      <w:pPr>
        <w:pStyle w:val="ListBullet"/>
        <w:numPr>
          <w:ilvl w:val="0"/>
          <w:numId w:val="1"/>
        </w:numPr>
        <w:spacing w:before="0" w:after="60"/>
        <w:contextualSpacing/>
        <w:rPr>
          <w:sz w:val="22"/>
          <w:szCs w:val="22"/>
        </w:rPr>
      </w:pPr>
      <w:r>
        <w:rPr>
          <w:rFonts w:ascii="Arial" w:hAnsi="Arial"/>
          <w:sz w:val="22"/>
          <w:szCs w:val="22"/>
        </w:rPr>
        <w:t>Zielgruppen, Werte und bisherige Kooperationserfahrungen recherchieren.</w:t>
      </w:r>
    </w:p>
    <w:p>
      <w:pPr>
        <w:pStyle w:val="ListBullet"/>
        <w:numPr>
          <w:ilvl w:val="0"/>
          <w:numId w:val="1"/>
        </w:numPr>
        <w:spacing w:before="0" w:after="60"/>
        <w:contextualSpacing/>
        <w:rPr>
          <w:sz w:val="22"/>
          <w:szCs w:val="22"/>
        </w:rPr>
      </w:pPr>
      <w:r>
        <w:rPr>
          <w:rFonts w:ascii="Arial" w:hAnsi="Arial"/>
          <w:sz w:val="22"/>
          <w:szCs w:val="22"/>
        </w:rPr>
        <w:t>Maßgeschneiderte Partnerschaftsvorschläge erstellen: gemeinsame Webinare, Workshops, Austausch von Inhalten.</w:t>
      </w:r>
    </w:p>
    <w:p>
      <w:pPr>
        <w:pStyle w:val="Normal"/>
        <w:spacing w:before="160" w:after="40"/>
        <w:rPr>
          <w:sz w:val="22"/>
          <w:szCs w:val="22"/>
        </w:rPr>
      </w:pPr>
      <w:r>
        <w:rPr>
          <w:rFonts w:ascii="Arial" w:hAnsi="Arial"/>
          <w:b/>
          <w:color w:val="143656"/>
          <w:sz w:val="22"/>
          <w:szCs w:val="22"/>
        </w:rPr>
        <w:t>November</w:t>
      </w:r>
    </w:p>
    <w:p>
      <w:pPr>
        <w:pStyle w:val="ListBullet"/>
        <w:numPr>
          <w:ilvl w:val="0"/>
          <w:numId w:val="1"/>
        </w:numPr>
        <w:spacing w:before="0" w:after="60"/>
        <w:contextualSpacing/>
        <w:rPr>
          <w:sz w:val="22"/>
          <w:szCs w:val="22"/>
        </w:rPr>
      </w:pPr>
      <w:r>
        <w:rPr>
          <w:rFonts w:ascii="Arial" w:hAnsi="Arial"/>
          <w:sz w:val="22"/>
          <w:szCs w:val="22"/>
        </w:rPr>
        <w:t>Kontakt aufnehmen und Sondierungsgespräche planen.</w:t>
      </w:r>
    </w:p>
    <w:p>
      <w:pPr>
        <w:pStyle w:val="ListBullet"/>
        <w:numPr>
          <w:ilvl w:val="0"/>
          <w:numId w:val="1"/>
        </w:numPr>
        <w:spacing w:before="0" w:after="60"/>
        <w:contextualSpacing/>
        <w:rPr>
          <w:sz w:val="22"/>
          <w:szCs w:val="22"/>
        </w:rPr>
      </w:pPr>
      <w:r>
        <w:rPr>
          <w:rFonts w:ascii="Arial" w:hAnsi="Arial"/>
          <w:sz w:val="22"/>
          <w:szCs w:val="22"/>
        </w:rPr>
        <w:t>Mindestens eine gemeinsame Veranstaltung oder einen gemeinsamen Inhalt erstellen.</w:t>
      </w:r>
    </w:p>
    <w:p>
      <w:pPr>
        <w:pStyle w:val="ListBullet"/>
        <w:numPr>
          <w:ilvl w:val="0"/>
          <w:numId w:val="1"/>
        </w:numPr>
        <w:spacing w:before="0" w:after="60"/>
        <w:contextualSpacing/>
        <w:rPr>
          <w:sz w:val="22"/>
          <w:szCs w:val="22"/>
        </w:rPr>
      </w:pPr>
      <w:r>
        <w:rPr>
          <w:rFonts w:ascii="Arial" w:hAnsi="Arial"/>
          <w:sz w:val="22"/>
          <w:szCs w:val="22"/>
        </w:rPr>
        <w:t>Gegenseitige Werbung für Partnerschaften in sozialen Medien und Newslettern umsetzen.</w:t>
      </w:r>
    </w:p>
    <w:p>
      <w:pPr>
        <w:pStyle w:val="Normal"/>
        <w:spacing w:before="160" w:after="40"/>
        <w:rPr>
          <w:sz w:val="22"/>
          <w:szCs w:val="22"/>
        </w:rPr>
      </w:pPr>
      <w:r>
        <w:rPr>
          <w:rFonts w:ascii="Arial" w:hAnsi="Arial"/>
          <w:b/>
          <w:color w:val="143656"/>
          <w:sz w:val="22"/>
          <w:szCs w:val="22"/>
        </w:rPr>
        <w:t>Dezember</w:t>
      </w:r>
    </w:p>
    <w:p>
      <w:pPr>
        <w:pStyle w:val="ListBullet"/>
        <w:numPr>
          <w:ilvl w:val="0"/>
          <w:numId w:val="1"/>
        </w:numPr>
        <w:spacing w:before="0" w:after="60"/>
        <w:contextualSpacing/>
        <w:rPr>
          <w:sz w:val="22"/>
          <w:szCs w:val="22"/>
        </w:rPr>
      </w:pPr>
      <w:r>
        <w:rPr>
          <w:rFonts w:ascii="Arial" w:hAnsi="Arial"/>
          <w:sz w:val="22"/>
          <w:szCs w:val="22"/>
        </w:rPr>
        <w:t>Partnerschaftsergebnisse bewerten: generierte Leads, Zielgruppenwachstum, Engagement.</w:t>
      </w:r>
    </w:p>
    <w:p>
      <w:pPr>
        <w:pStyle w:val="ListBullet"/>
        <w:numPr>
          <w:ilvl w:val="0"/>
          <w:numId w:val="1"/>
        </w:numPr>
        <w:spacing w:before="0" w:after="60"/>
        <w:contextualSpacing/>
        <w:rPr>
          <w:sz w:val="22"/>
          <w:szCs w:val="22"/>
        </w:rPr>
      </w:pPr>
      <w:r>
        <w:rPr>
          <w:rFonts w:ascii="Arial" w:hAnsi="Arial"/>
          <w:sz w:val="22"/>
          <w:szCs w:val="22"/>
        </w:rPr>
        <w:t>Erfolgreiche Kooperationen durch laufende Projekte stärken.</w:t>
      </w:r>
    </w:p>
    <w:p>
      <w:pPr>
        <w:pStyle w:val="ListBullet"/>
        <w:numPr>
          <w:ilvl w:val="0"/>
          <w:numId w:val="1"/>
        </w:numPr>
        <w:spacing w:before="0" w:after="60"/>
        <w:contextualSpacing/>
        <w:rPr>
          <w:sz w:val="22"/>
          <w:szCs w:val="22"/>
        </w:rPr>
      </w:pPr>
      <w:r>
        <w:rPr>
          <w:rFonts w:ascii="Arial" w:hAnsi="Arial"/>
          <w:sz w:val="22"/>
          <w:szCs w:val="22"/>
        </w:rPr>
        <w:t>Neue mögliche Partnerschaften identifizieren.</w:t>
      </w:r>
    </w:p>
    <w:p>
      <w:pPr>
        <w:pStyle w:val="Heading2"/>
        <w:rPr>
          <w:rFonts w:ascii="Arial" w:hAnsi="Arial"/>
        </w:rPr>
      </w:pPr>
      <w:r>
        <w:rPr>
          <w:rFonts w:ascii="Arial" w:hAnsi="Arial"/>
        </w:rPr>
      </w:r>
      <w:r>
        <w:br w:type="page"/>
      </w:r>
    </w:p>
    <w:p>
      <w:pPr>
        <w:pStyle w:val="Heading1"/>
        <w:spacing w:before="0" w:after="0"/>
        <w:rPr>
          <w:rFonts w:ascii="Arial" w:hAnsi="Arial"/>
        </w:rPr>
      </w:pPr>
      <w:r>
        <w:rPr>
          <w:rFonts w:ascii="Arial" w:hAnsi="Arial"/>
        </w:rPr>
        <w:t>4. Jahr Quartal (Jan – Mär 2028) - Community &amp; Mastermind</w:t>
      </w:r>
    </w:p>
    <w:p>
      <w:pPr>
        <w:pStyle w:val="Normal"/>
        <w:spacing w:before="0" w:after="0"/>
        <w:rPr>
          <w:rFonts w:ascii="Arial" w:hAnsi="Arial"/>
          <w:sz w:val="22"/>
          <w:szCs w:val="22"/>
        </w:rPr>
      </w:pPr>
      <w:r>
        <w:rPr>
          <w:rFonts w:ascii="Arial" w:hAnsi="Arial"/>
          <w:sz w:val="22"/>
          <w:szCs w:val="22"/>
        </w:rPr>
      </w:r>
    </w:p>
    <w:tbl>
      <w:tblPr>
        <w:tblW w:w="9858" w:type="dxa"/>
        <w:jc w:val="center"/>
        <w:tblInd w:w="0" w:type="dxa"/>
        <w:tblLayout w:type="fixed"/>
        <w:tblCellMar>
          <w:top w:w="140" w:type="dxa"/>
          <w:left w:w="180" w:type="dxa"/>
          <w:bottom w:w="140" w:type="dxa"/>
          <w:right w:w="180" w:type="dxa"/>
        </w:tblCellMar>
        <w:tblLook w:firstRow="1" w:noVBand="1" w:lastRow="0" w:firstColumn="1" w:lastColumn="0" w:noHBand="0" w:val="04a0"/>
      </w:tblPr>
      <w:tblGrid>
        <w:gridCol w:w="9858"/>
      </w:tblGrid>
      <w:tr>
        <w:trPr/>
        <w:tc>
          <w:tcPr>
            <w:tcW w:w="9858" w:type="dxa"/>
            <w:tcBorders/>
          </w:tcPr>
          <w:p>
            <w:pPr>
              <w:pStyle w:val="Normal"/>
              <w:spacing w:before="0" w:after="200"/>
              <w:rPr>
                <w:color w:val="1E8196"/>
                <w:sz w:val="22"/>
                <w:szCs w:val="22"/>
              </w:rPr>
            </w:pPr>
            <w:r>
              <w:rPr>
                <w:rFonts w:ascii="Arial" w:hAnsi="Arial"/>
                <w:b/>
                <w:color w:val="1E8196"/>
                <w:sz w:val="22"/>
                <w:szCs w:val="22"/>
              </w:rPr>
              <w:t xml:space="preserve">Ziel: </w:t>
            </w:r>
            <w:r>
              <w:rPr>
                <w:rFonts w:ascii="Arial" w:hAnsi="Arial"/>
                <w:color w:val="1E8196"/>
                <w:sz w:val="22"/>
                <w:szCs w:val="22"/>
              </w:rPr>
              <w:t>Aufbau einer Community oder Mastermind-Gruppe, um kontinuierliches Engagement zu fördern, Autorität zu stärken und wiederkehrende Einnahmen zu generieren.</w:t>
            </w:r>
          </w:p>
        </w:tc>
      </w:tr>
    </w:tbl>
    <w:p>
      <w:pPr>
        <w:pStyle w:val="Normal"/>
        <w:spacing w:before="160" w:after="40"/>
        <w:rPr>
          <w:sz w:val="22"/>
          <w:szCs w:val="22"/>
        </w:rPr>
      </w:pPr>
      <w:r>
        <w:rPr>
          <w:rFonts w:ascii="Arial" w:hAnsi="Arial"/>
          <w:b/>
          <w:color w:val="143656"/>
          <w:sz w:val="22"/>
          <w:szCs w:val="22"/>
        </w:rPr>
        <w:t>Januar</w:t>
      </w:r>
    </w:p>
    <w:p>
      <w:pPr>
        <w:pStyle w:val="ListBullet"/>
        <w:numPr>
          <w:ilvl w:val="0"/>
          <w:numId w:val="1"/>
        </w:numPr>
        <w:spacing w:before="0" w:after="60"/>
        <w:contextualSpacing/>
        <w:rPr>
          <w:sz w:val="22"/>
          <w:szCs w:val="22"/>
        </w:rPr>
      </w:pPr>
      <w:r>
        <w:rPr>
          <w:rFonts w:ascii="Arial" w:hAnsi="Arial"/>
          <w:sz w:val="22"/>
          <w:szCs w:val="22"/>
        </w:rPr>
        <w:t>Mastermind- oder Community-Struktur gestalten: Format, Mitgliedschaftskriterien, Preisgestaltung.</w:t>
      </w:r>
    </w:p>
    <w:p>
      <w:pPr>
        <w:pStyle w:val="ListBullet"/>
        <w:numPr>
          <w:ilvl w:val="0"/>
          <w:numId w:val="1"/>
        </w:numPr>
        <w:spacing w:before="0" w:after="60"/>
        <w:contextualSpacing/>
        <w:rPr>
          <w:sz w:val="22"/>
          <w:szCs w:val="22"/>
        </w:rPr>
      </w:pPr>
      <w:r>
        <w:rPr>
          <w:rFonts w:ascii="Arial" w:hAnsi="Arial"/>
          <w:sz w:val="22"/>
          <w:szCs w:val="22"/>
        </w:rPr>
        <w:t>Onboarding-Materialien und Richtlinien für die Interaktion entwickeln.</w:t>
      </w:r>
    </w:p>
    <w:p>
      <w:pPr>
        <w:pStyle w:val="ListBullet"/>
        <w:numPr>
          <w:ilvl w:val="0"/>
          <w:numId w:val="1"/>
        </w:numPr>
        <w:spacing w:before="0" w:after="60"/>
        <w:contextualSpacing/>
        <w:rPr>
          <w:sz w:val="22"/>
          <w:szCs w:val="22"/>
        </w:rPr>
      </w:pPr>
      <w:r>
        <w:rPr>
          <w:rFonts w:ascii="Arial" w:hAnsi="Arial"/>
          <w:sz w:val="22"/>
          <w:szCs w:val="22"/>
        </w:rPr>
        <w:t>Startpläne an bestehende Zielgruppen und Partner bekanntgeben.</w:t>
      </w:r>
    </w:p>
    <w:p>
      <w:pPr>
        <w:pStyle w:val="Normal"/>
        <w:spacing w:before="160" w:after="40"/>
        <w:rPr>
          <w:sz w:val="22"/>
          <w:szCs w:val="22"/>
        </w:rPr>
      </w:pPr>
      <w:r>
        <w:rPr>
          <w:rFonts w:ascii="Arial" w:hAnsi="Arial"/>
          <w:b/>
          <w:color w:val="143656"/>
          <w:sz w:val="22"/>
          <w:szCs w:val="22"/>
        </w:rPr>
        <w:t>Februar</w:t>
      </w:r>
    </w:p>
    <w:p>
      <w:pPr>
        <w:pStyle w:val="ListBullet"/>
        <w:numPr>
          <w:ilvl w:val="0"/>
          <w:numId w:val="1"/>
        </w:numPr>
        <w:spacing w:before="0" w:after="60"/>
        <w:contextualSpacing/>
        <w:rPr>
          <w:sz w:val="22"/>
          <w:szCs w:val="22"/>
        </w:rPr>
      </w:pPr>
      <w:r>
        <w:rPr>
          <w:rFonts w:ascii="Arial" w:hAnsi="Arial"/>
          <w:sz w:val="22"/>
          <w:szCs w:val="22"/>
        </w:rPr>
        <w:t>Anmeldungen eröffnen und erste Mitglieder aufnehmen.</w:t>
      </w:r>
    </w:p>
    <w:p>
      <w:pPr>
        <w:pStyle w:val="ListBullet"/>
        <w:numPr>
          <w:ilvl w:val="0"/>
          <w:numId w:val="1"/>
        </w:numPr>
        <w:spacing w:before="0" w:after="60"/>
        <w:contextualSpacing/>
        <w:rPr>
          <w:sz w:val="22"/>
          <w:szCs w:val="22"/>
        </w:rPr>
      </w:pPr>
      <w:r>
        <w:rPr>
          <w:rFonts w:ascii="Arial" w:hAnsi="Arial"/>
          <w:sz w:val="22"/>
          <w:szCs w:val="22"/>
        </w:rPr>
        <w:t>Erste Mastermind-Sitzung oder Community-Veranstaltung durchführen.</w:t>
      </w:r>
    </w:p>
    <w:p>
      <w:pPr>
        <w:pStyle w:val="ListBullet"/>
        <w:numPr>
          <w:ilvl w:val="0"/>
          <w:numId w:val="1"/>
        </w:numPr>
        <w:spacing w:before="0" w:after="60"/>
        <w:contextualSpacing/>
        <w:rPr>
          <w:sz w:val="22"/>
          <w:szCs w:val="22"/>
        </w:rPr>
      </w:pPr>
      <w:r>
        <w:rPr>
          <w:rFonts w:ascii="Arial" w:hAnsi="Arial"/>
          <w:sz w:val="22"/>
          <w:szCs w:val="22"/>
        </w:rPr>
        <w:t>Vernetzen und Wissensaustausch unter den Mitgliedern fördern.</w:t>
      </w:r>
    </w:p>
    <w:p>
      <w:pPr>
        <w:pStyle w:val="Normal"/>
        <w:spacing w:before="160" w:after="40"/>
        <w:rPr>
          <w:sz w:val="22"/>
          <w:szCs w:val="22"/>
        </w:rPr>
      </w:pPr>
      <w:r>
        <w:rPr>
          <w:rFonts w:ascii="Arial" w:hAnsi="Arial"/>
          <w:b/>
          <w:color w:val="143656"/>
          <w:sz w:val="22"/>
          <w:szCs w:val="22"/>
        </w:rPr>
        <w:t>März</w:t>
      </w:r>
    </w:p>
    <w:p>
      <w:pPr>
        <w:pStyle w:val="ListBullet"/>
        <w:numPr>
          <w:ilvl w:val="0"/>
          <w:numId w:val="1"/>
        </w:numPr>
        <w:spacing w:before="0" w:after="60"/>
        <w:contextualSpacing/>
        <w:rPr>
          <w:sz w:val="22"/>
          <w:szCs w:val="22"/>
        </w:rPr>
      </w:pPr>
      <w:r>
        <w:rPr>
          <w:rFonts w:ascii="Arial" w:hAnsi="Arial"/>
          <w:sz w:val="22"/>
          <w:szCs w:val="22"/>
        </w:rPr>
        <w:t>Feedback und Erfahrungsberichte von Mitgliedern sammeln.</w:t>
      </w:r>
    </w:p>
    <w:p>
      <w:pPr>
        <w:pStyle w:val="ListBullet"/>
        <w:numPr>
          <w:ilvl w:val="0"/>
          <w:numId w:val="1"/>
        </w:numPr>
        <w:spacing w:before="0" w:after="60"/>
        <w:contextualSpacing/>
        <w:rPr>
          <w:sz w:val="22"/>
          <w:szCs w:val="22"/>
        </w:rPr>
      </w:pPr>
      <w:r>
        <w:rPr>
          <w:rFonts w:ascii="Arial" w:hAnsi="Arial"/>
          <w:sz w:val="22"/>
          <w:szCs w:val="22"/>
        </w:rPr>
        <w:t>Angebote verfeinern und zukünftige Sitzungen planen.</w:t>
      </w:r>
    </w:p>
    <w:p>
      <w:pPr>
        <w:pStyle w:val="ListBullet"/>
        <w:numPr>
          <w:ilvl w:val="0"/>
          <w:numId w:val="1"/>
        </w:numPr>
        <w:spacing w:before="0" w:after="60"/>
        <w:contextualSpacing/>
        <w:rPr>
          <w:sz w:val="22"/>
          <w:szCs w:val="22"/>
        </w:rPr>
      </w:pPr>
      <w:r>
        <w:rPr>
          <w:rFonts w:ascii="Arial" w:hAnsi="Arial"/>
          <w:sz w:val="22"/>
          <w:szCs w:val="22"/>
        </w:rPr>
        <w:t>Erfolgsgeschichten der Community bewerben, um neue Mitglieder zu gewinnen.</w:t>
      </w:r>
    </w:p>
    <w:p>
      <w:pPr>
        <w:pStyle w:val="Heading2"/>
        <w:rPr>
          <w:rFonts w:ascii="Arial" w:hAnsi="Arial"/>
        </w:rPr>
      </w:pPr>
      <w:r>
        <w:rPr>
          <w:rFonts w:ascii="Arial" w:hAnsi="Arial"/>
        </w:rPr>
      </w:r>
      <w:r>
        <w:br w:type="page"/>
      </w:r>
    </w:p>
    <w:p>
      <w:pPr>
        <w:pStyle w:val="Heading1"/>
        <w:spacing w:before="0" w:after="0"/>
        <w:rPr>
          <w:rFonts w:ascii="Arial" w:hAnsi="Arial"/>
        </w:rPr>
      </w:pPr>
      <w:r>
        <w:rPr>
          <w:rFonts w:ascii="Arial" w:hAnsi="Arial"/>
        </w:rPr>
        <w:t>Anhang A: Checkpoint-System für Energie, Fokus und Umsetzung</w:t>
      </w:r>
    </w:p>
    <w:p>
      <w:pPr>
        <w:pStyle w:val="Normal"/>
        <w:spacing w:before="0" w:after="0"/>
        <w:rPr>
          <w:rFonts w:ascii="Arial" w:hAnsi="Arial"/>
          <w:sz w:val="22"/>
          <w:szCs w:val="22"/>
        </w:rPr>
      </w:pPr>
      <w:r>
        <w:rPr>
          <w:rFonts w:ascii="Arial" w:hAnsi="Arial"/>
          <w:sz w:val="22"/>
          <w:szCs w:val="22"/>
        </w:rPr>
      </w:r>
    </w:p>
    <w:tbl>
      <w:tblPr>
        <w:tblW w:w="9858" w:type="dxa"/>
        <w:jc w:val="center"/>
        <w:tblInd w:w="0" w:type="dxa"/>
        <w:tblLayout w:type="fixed"/>
        <w:tblCellMar>
          <w:top w:w="140" w:type="dxa"/>
          <w:left w:w="180" w:type="dxa"/>
          <w:bottom w:w="140" w:type="dxa"/>
          <w:right w:w="180" w:type="dxa"/>
        </w:tblCellMar>
        <w:tblLook w:firstRow="1" w:noVBand="1" w:lastRow="0" w:firstColumn="1" w:lastColumn="0" w:noHBand="0" w:val="04a0"/>
      </w:tblPr>
      <w:tblGrid>
        <w:gridCol w:w="9858"/>
      </w:tblGrid>
      <w:tr>
        <w:trPr/>
        <w:tc>
          <w:tcPr>
            <w:tcW w:w="9858" w:type="dxa"/>
            <w:tcBorders/>
          </w:tcPr>
          <w:p>
            <w:pPr>
              <w:pStyle w:val="Normal"/>
              <w:spacing w:before="0" w:after="200"/>
              <w:rPr>
                <w:color w:val="1E8196"/>
                <w:sz w:val="22"/>
                <w:szCs w:val="22"/>
              </w:rPr>
            </w:pPr>
            <w:r>
              <w:rPr>
                <w:rFonts w:ascii="Arial" w:hAnsi="Arial"/>
                <w:b/>
                <w:color w:val="1E8196"/>
                <w:sz w:val="22"/>
                <w:szCs w:val="22"/>
              </w:rPr>
              <w:t xml:space="preserve">Ziel: </w:t>
            </w:r>
            <w:r>
              <w:rPr>
                <w:rFonts w:ascii="Arial" w:hAnsi="Arial"/>
                <w:color w:val="1E8196"/>
                <w:sz w:val="22"/>
                <w:szCs w:val="22"/>
              </w:rPr>
              <w:t>Strukturierte Checkpoints sorgen für eine wirkungsvolle Feedback-Schleife, damit Deniz zielstrebig und voller Energie bleibt und ihre Pläne wirklich in Ergebnisse umsetzt.</w:t>
            </w:r>
          </w:p>
        </w:tc>
      </w:tr>
    </w:tbl>
    <w:p>
      <w:pPr>
        <w:pStyle w:val="Normal"/>
        <w:rPr>
          <w:b/>
          <w:color w:val="143656"/>
          <w:sz w:val="22"/>
          <w:szCs w:val="22"/>
        </w:rPr>
      </w:pPr>
      <w:r>
        <w:rPr>
          <w:b/>
          <w:color w:val="143656"/>
          <w:sz w:val="22"/>
          <w:szCs w:val="22"/>
        </w:rPr>
      </w:r>
    </w:p>
    <w:p>
      <w:pPr>
        <w:pStyle w:val="Normal"/>
        <w:rPr>
          <w:sz w:val="22"/>
          <w:szCs w:val="22"/>
        </w:rPr>
      </w:pPr>
      <w:r>
        <w:rPr>
          <w:rFonts w:ascii="Arial" w:hAnsi="Arial"/>
          <w:b/>
          <w:color w:val="143656"/>
          <w:sz w:val="22"/>
          <w:szCs w:val="22"/>
        </w:rPr>
        <w:t xml:space="preserve">Wöchentliche Check-ins (15-20 Minuten): </w:t>
      </w:r>
      <w:r>
        <w:rPr>
          <w:rFonts w:ascii="Arial" w:hAnsi="Arial"/>
          <w:sz w:val="22"/>
          <w:szCs w:val="22"/>
        </w:rPr>
        <w:t>Fokus auf unmittelbare Aktionen: veröffentlichte Inhalte, versendete Kontaktaufnahmen, besuchte Veranstaltungen. Quick Wins, Hindernisse und nächste Schritte kurz, dynamisch und lösungsorientiert festhalten.</w:t>
      </w:r>
    </w:p>
    <w:p>
      <w:pPr>
        <w:pStyle w:val="Normal"/>
        <w:rPr>
          <w:sz w:val="22"/>
          <w:szCs w:val="22"/>
        </w:rPr>
      </w:pPr>
      <w:r>
        <w:rPr>
          <w:rFonts w:ascii="Arial" w:hAnsi="Arial"/>
          <w:b/>
          <w:color w:val="143656"/>
          <w:sz w:val="22"/>
          <w:szCs w:val="22"/>
        </w:rPr>
        <w:t xml:space="preserve">2-wöchentliche Strategie-Session (45-60 Minuten): </w:t>
      </w:r>
      <w:r>
        <w:rPr>
          <w:rFonts w:ascii="Arial" w:hAnsi="Arial"/>
          <w:sz w:val="22"/>
          <w:szCs w:val="22"/>
        </w:rPr>
        <w:t>Tiefer reflektieren: Was wurde erreicht, was hat blockiert, welche Ergebnisse sollen entstehen? Kurskorrekturen vornehmen, Inhalte und Aussagen anpassen und die nächsten 2-4 Wochen präzise planen.</w:t>
      </w:r>
    </w:p>
    <w:p>
      <w:pPr>
        <w:pStyle w:val="Normal"/>
        <w:rPr>
          <w:sz w:val="22"/>
          <w:szCs w:val="22"/>
        </w:rPr>
      </w:pPr>
      <w:r>
        <w:rPr>
          <w:rFonts w:ascii="Arial" w:hAnsi="Arial"/>
          <w:b/>
          <w:bCs/>
          <w:sz w:val="22"/>
          <w:szCs w:val="22"/>
        </w:rPr>
        <w:t xml:space="preserve">CEO-Date alle 90 Tage (45 – 69 Minuten): </w:t>
      </w:r>
      <w:r>
        <w:rPr>
          <w:rFonts w:ascii="Arial" w:hAnsi="Arial"/>
          <w:sz w:val="22"/>
          <w:szCs w:val="22"/>
        </w:rPr>
        <w:t>Tiefe Reflektion, Analyse der Zahlen (Likes, Kommentare, Webseiten-Besuche, welche Seiten, Kontaktanfragen), Analyse des Feedbacks. Was hat funktioniert? Wie verläuft dein Weg zu den Zielen im Frühjahr 2028. Welche Kurskorrekturen möchtest du vornehmen. Wovon willst du weniger? Wovon willst du mehr?</w:t>
      </w:r>
    </w:p>
    <w:p>
      <w:pPr>
        <w:pStyle w:val="Normal"/>
        <w:rPr>
          <w:sz w:val="22"/>
          <w:szCs w:val="22"/>
        </w:rPr>
      </w:pPr>
      <w:r>
        <w:rPr>
          <w:rFonts w:ascii="Arial" w:hAnsi="Arial"/>
          <w:b/>
          <w:color w:val="143656"/>
          <w:sz w:val="22"/>
          <w:szCs w:val="22"/>
        </w:rPr>
        <w:t xml:space="preserve">Feiern von Meilensteinen: </w:t>
      </w:r>
      <w:r>
        <w:rPr>
          <w:rFonts w:ascii="Arial" w:hAnsi="Arial"/>
          <w:sz w:val="22"/>
          <w:szCs w:val="22"/>
        </w:rPr>
        <w:t>Bei wichtigen Zielen - etwa Gastbeitrag, Vortragszusage oder Workshop - kurz innehalten und den Erfolg bewusst würdigen. Das stärkt Selbstvertrauen und Motivation.</w:t>
      </w:r>
    </w:p>
    <w:p>
      <w:pPr>
        <w:pStyle w:val="Normal"/>
        <w:rPr>
          <w:sz w:val="22"/>
          <w:szCs w:val="22"/>
        </w:rPr>
      </w:pPr>
      <w:r>
        <w:rPr>
          <w:rFonts w:ascii="Arial" w:hAnsi="Arial"/>
          <w:b/>
          <w:color w:val="143656"/>
          <w:sz w:val="22"/>
          <w:szCs w:val="22"/>
        </w:rPr>
        <w:t xml:space="preserve">Unterstützungsnetzwerk: </w:t>
      </w:r>
      <w:r>
        <w:rPr>
          <w:rFonts w:ascii="Arial" w:hAnsi="Arial"/>
          <w:sz w:val="22"/>
          <w:szCs w:val="22"/>
        </w:rPr>
        <w:t>Sinnvoll mit Gleichgesinnten oder Mentoren vernetzen, um zusätzliche Ermutigung, Perspektiven und Accountability zu erhalten.</w:t>
      </w:r>
    </w:p>
    <w:p>
      <w:pPr>
        <w:pStyle w:val="Normal"/>
        <w:rPr>
          <w:sz w:val="22"/>
          <w:szCs w:val="22"/>
        </w:rPr>
      </w:pPr>
      <w:r>
        <w:rPr>
          <w:rFonts w:ascii="Arial" w:hAnsi="Arial"/>
          <w:b/>
          <w:color w:val="143656"/>
          <w:sz w:val="22"/>
          <w:szCs w:val="22"/>
        </w:rPr>
        <w:t xml:space="preserve">Visuelle Nachverfolgung: </w:t>
      </w:r>
      <w:r>
        <w:rPr>
          <w:rFonts w:ascii="Arial" w:hAnsi="Arial"/>
          <w:sz w:val="22"/>
          <w:szCs w:val="22"/>
        </w:rPr>
        <w:t>Ein einfaches Dashboard oder einen Tracker nutzen, um monatliche Maßnahmen und Ergebnisse sichtbar abzuhaken – wie dieses Dokument hier.</w:t>
      </w:r>
    </w:p>
    <w:p>
      <w:pPr>
        <w:pStyle w:val="Normal"/>
        <w:rPr>
          <w:rFonts w:ascii="Arial" w:hAnsi="Arial"/>
        </w:rPr>
      </w:pPr>
      <w:r>
        <w:rPr>
          <w:rFonts w:ascii="Arial" w:hAnsi="Arial"/>
        </w:rPr>
      </w:r>
      <w:r>
        <w:br w:type="page"/>
      </w:r>
    </w:p>
    <w:p>
      <w:pPr>
        <w:pStyle w:val="Heading1"/>
        <w:spacing w:before="0" w:after="0"/>
        <w:rPr>
          <w:rFonts w:ascii="Arial" w:hAnsi="Arial"/>
        </w:rPr>
      </w:pPr>
      <w:r>
        <w:rPr>
          <w:rFonts w:ascii="Arial" w:hAnsi="Arial"/>
        </w:rPr>
        <w:t>Anhang B: 10 Dinge, die nicht zu tun sind</w:t>
      </w:r>
    </w:p>
    <w:p>
      <w:pPr>
        <w:pStyle w:val="Normal"/>
        <w:spacing w:before="0" w:after="0"/>
        <w:rPr>
          <w:rFonts w:ascii="Arial" w:hAnsi="Arial"/>
        </w:rPr>
      </w:pPr>
      <w:r>
        <w:rPr>
          <w:rFonts w:ascii="Arial" w:hAnsi="Arial"/>
        </w:rPr>
      </w:r>
    </w:p>
    <w:p>
      <w:pPr>
        <w:pStyle w:val="Normal"/>
        <w:rPr>
          <w:sz w:val="22"/>
          <w:szCs w:val="22"/>
        </w:rPr>
      </w:pPr>
      <w:r>
        <w:rPr>
          <w:rFonts w:ascii="Arial" w:hAnsi="Arial"/>
          <w:b/>
          <w:color w:val="143656"/>
          <w:sz w:val="22"/>
          <w:szCs w:val="22"/>
        </w:rPr>
        <w:t xml:space="preserve">1. Jage nicht jeder vielversprechenden Gelegenheit hinterher. </w:t>
      </w:r>
      <w:r>
        <w:rPr>
          <w:rFonts w:ascii="Arial" w:hAnsi="Arial"/>
          <w:sz w:val="22"/>
          <w:szCs w:val="22"/>
        </w:rPr>
        <w:t>Vermeide, deine Energie auf zu viele Plattformen oder Veranstaltungen zu verteilen, die nicht zur Nische deutscher Mittelstands-Organisationen und Unternehmen passen.</w:t>
      </w:r>
    </w:p>
    <w:p>
      <w:pPr>
        <w:pStyle w:val="Normal"/>
        <w:rPr>
          <w:sz w:val="22"/>
          <w:szCs w:val="22"/>
        </w:rPr>
      </w:pPr>
      <w:r>
        <w:rPr>
          <w:rFonts w:ascii="Arial" w:hAnsi="Arial"/>
          <w:b/>
          <w:color w:val="143656"/>
          <w:sz w:val="22"/>
          <w:szCs w:val="22"/>
        </w:rPr>
        <w:t xml:space="preserve">2. Produziere nicht zu viele Inhalte. </w:t>
      </w:r>
      <w:r>
        <w:rPr>
          <w:rFonts w:ascii="Arial" w:hAnsi="Arial"/>
          <w:sz w:val="22"/>
          <w:szCs w:val="22"/>
        </w:rPr>
        <w:t>Qualität und Beständigkeit sind wichtiger als Quantität. Verstricke dich nicht in Perfektionismus und überfordere dich nicht mit dem Versuch, täglich etwas zu veröffentlichen.</w:t>
      </w:r>
    </w:p>
    <w:p>
      <w:pPr>
        <w:pStyle w:val="Normal"/>
        <w:rPr>
          <w:sz w:val="22"/>
          <w:szCs w:val="22"/>
        </w:rPr>
      </w:pPr>
      <w:r>
        <w:rPr>
          <w:rFonts w:ascii="Arial" w:hAnsi="Arial"/>
          <w:b/>
          <w:color w:val="143656"/>
          <w:sz w:val="22"/>
          <w:szCs w:val="22"/>
        </w:rPr>
        <w:t xml:space="preserve">3. Versuche nicht, allen alles zu bieten. </w:t>
      </w:r>
      <w:r>
        <w:rPr>
          <w:rFonts w:ascii="Arial" w:hAnsi="Arial"/>
          <w:sz w:val="22"/>
          <w:szCs w:val="22"/>
        </w:rPr>
        <w:t>Konzentriere dich auf Transformation in kleinen bis mittelgroßen Unternehmen - nicht auf allgemeine organisatorische Themen.</w:t>
      </w:r>
    </w:p>
    <w:p>
      <w:pPr>
        <w:pStyle w:val="Normal"/>
        <w:rPr>
          <w:sz w:val="22"/>
          <w:szCs w:val="22"/>
        </w:rPr>
      </w:pPr>
      <w:r>
        <w:rPr>
          <w:rFonts w:ascii="Arial" w:hAnsi="Arial"/>
          <w:b/>
          <w:color w:val="143656"/>
          <w:sz w:val="22"/>
          <w:szCs w:val="22"/>
        </w:rPr>
        <w:t xml:space="preserve">4. Vernachlässige nicht die Nachverfolgung. </w:t>
      </w:r>
      <w:r>
        <w:rPr>
          <w:rFonts w:ascii="Arial" w:hAnsi="Arial"/>
          <w:sz w:val="22"/>
          <w:szCs w:val="22"/>
        </w:rPr>
        <w:t>Eine einzige Kontaktnachricht zu senden und dann nicht weiterzuverfolgen, ist ein No-Go. Beziehungen bauen sich durch Beharrlichkeit und Sorgfalt auf.</w:t>
      </w:r>
    </w:p>
    <w:p>
      <w:pPr>
        <w:pStyle w:val="Normal"/>
        <w:rPr>
          <w:sz w:val="22"/>
          <w:szCs w:val="22"/>
        </w:rPr>
      </w:pPr>
      <w:r>
        <w:rPr>
          <w:rFonts w:ascii="Arial" w:hAnsi="Arial"/>
          <w:b/>
          <w:color w:val="143656"/>
          <w:sz w:val="22"/>
          <w:szCs w:val="22"/>
        </w:rPr>
        <w:t xml:space="preserve">5. Lass die Wirkungsmessung nicht aus. </w:t>
      </w:r>
      <w:r>
        <w:rPr>
          <w:rFonts w:ascii="Arial" w:hAnsi="Arial"/>
          <w:sz w:val="22"/>
          <w:szCs w:val="22"/>
        </w:rPr>
        <w:t>Verfolge Kennzahlen wie Likes, konzentriere dich aber stärker auf tatsächliches Engagement, Gespräche und Leads.</w:t>
      </w:r>
    </w:p>
    <w:p>
      <w:pPr>
        <w:pStyle w:val="Normal"/>
        <w:rPr>
          <w:sz w:val="22"/>
          <w:szCs w:val="22"/>
        </w:rPr>
      </w:pPr>
      <w:r>
        <w:rPr>
          <w:rFonts w:ascii="Arial" w:hAnsi="Arial"/>
          <w:b/>
          <w:color w:val="143656"/>
          <w:sz w:val="22"/>
          <w:szCs w:val="22"/>
        </w:rPr>
        <w:t xml:space="preserve">6. Warte nicht auf die perfekte Botschaft. </w:t>
      </w:r>
      <w:r>
        <w:rPr>
          <w:rFonts w:ascii="Arial" w:hAnsi="Arial"/>
          <w:sz w:val="22"/>
          <w:szCs w:val="22"/>
        </w:rPr>
        <w:t>Starte mit dem, was jetzt klar und überzeugend ist, und verfeinere es anhand von Feedback.</w:t>
      </w:r>
    </w:p>
    <w:p>
      <w:pPr>
        <w:pStyle w:val="Normal"/>
        <w:rPr>
          <w:sz w:val="22"/>
          <w:szCs w:val="22"/>
        </w:rPr>
      </w:pPr>
      <w:r>
        <w:rPr>
          <w:rFonts w:ascii="Arial" w:hAnsi="Arial"/>
          <w:b/>
          <w:color w:val="143656"/>
          <w:sz w:val="22"/>
          <w:szCs w:val="22"/>
        </w:rPr>
        <w:t xml:space="preserve">7. Vernachlässige nicht den Aufbau von Social Proof. </w:t>
      </w:r>
      <w:r>
        <w:rPr>
          <w:rFonts w:ascii="Arial" w:hAnsi="Arial"/>
          <w:sz w:val="22"/>
          <w:szCs w:val="22"/>
        </w:rPr>
        <w:t>Erfahrungsberichte und Fallstudien sind deine Währung für Glaubwürdigkeit - lege Wert darauf, diese zu sammeln und zu teilen.</w:t>
      </w:r>
    </w:p>
    <w:p>
      <w:pPr>
        <w:pStyle w:val="Normal"/>
        <w:rPr>
          <w:sz w:val="22"/>
          <w:szCs w:val="22"/>
        </w:rPr>
      </w:pPr>
      <w:r>
        <w:rPr>
          <w:rFonts w:ascii="Arial" w:hAnsi="Arial"/>
          <w:b/>
          <w:color w:val="143656"/>
          <w:sz w:val="22"/>
          <w:szCs w:val="22"/>
        </w:rPr>
        <w:t xml:space="preserve">8. Versuche nicht zu verkaufen, bevor du Vertrauen aufgebaut hast. </w:t>
      </w:r>
      <w:r>
        <w:rPr>
          <w:rFonts w:ascii="Arial" w:hAnsi="Arial"/>
          <w:sz w:val="22"/>
          <w:szCs w:val="22"/>
        </w:rPr>
        <w:t>Konzentriere dich zunächst darauf, durch Inhalte und Gespräche Mehrwert zu bieten, statt aggressiv zu verkaufen.</w:t>
      </w:r>
    </w:p>
    <w:p>
      <w:pPr>
        <w:pStyle w:val="Normal"/>
        <w:rPr>
          <w:sz w:val="22"/>
          <w:szCs w:val="22"/>
        </w:rPr>
      </w:pPr>
      <w:r>
        <w:rPr>
          <w:rFonts w:ascii="Arial" w:hAnsi="Arial"/>
          <w:b/>
          <w:color w:val="143656"/>
          <w:sz w:val="22"/>
          <w:szCs w:val="22"/>
        </w:rPr>
        <w:t xml:space="preserve">9. Isoliere dich nicht. </w:t>
      </w:r>
      <w:r>
        <w:rPr>
          <w:rFonts w:ascii="Arial" w:hAnsi="Arial"/>
          <w:sz w:val="22"/>
          <w:szCs w:val="22"/>
        </w:rPr>
        <w:t>Arbeite nicht dauerhaft allein ohne ein System für Unterstützung oder Rechenschaftspflicht, um die Dynamik aufrechtzuerhalten.</w:t>
      </w:r>
    </w:p>
    <w:p>
      <w:pPr>
        <w:pStyle w:val="Normal"/>
        <w:rPr>
          <w:sz w:val="22"/>
          <w:szCs w:val="22"/>
        </w:rPr>
      </w:pPr>
      <w:r>
        <w:rPr>
          <w:rFonts w:ascii="Arial" w:hAnsi="Arial"/>
          <w:b/>
          <w:color w:val="143656"/>
          <w:sz w:val="22"/>
          <w:szCs w:val="22"/>
        </w:rPr>
        <w:t xml:space="preserve">10. Überstürze keine großen Konferenzvorträge. </w:t>
      </w:r>
      <w:r>
        <w:rPr>
          <w:rFonts w:ascii="Arial" w:hAnsi="Arial"/>
          <w:sz w:val="22"/>
          <w:szCs w:val="22"/>
        </w:rPr>
        <w:t>Arbeite dich mit kleineren Vorträgen und bewährten Inhalten heran.</w:t>
      </w:r>
    </w:p>
    <w:p>
      <w:pPr>
        <w:pStyle w:val="Normal"/>
        <w:rPr>
          <w:rFonts w:ascii="Arial" w:hAnsi="Arial"/>
          <w:sz w:val="22"/>
          <w:szCs w:val="22"/>
        </w:rPr>
      </w:pPr>
      <w:r>
        <w:rPr>
          <w:rFonts w:ascii="Arial" w:hAnsi="Arial"/>
          <w:sz w:val="22"/>
          <w:szCs w:val="22"/>
        </w:rPr>
      </w:r>
      <w:r>
        <w:br w:type="page"/>
      </w:r>
    </w:p>
    <w:p>
      <w:pPr>
        <w:pStyle w:val="Heading1"/>
        <w:spacing w:before="0" w:after="0"/>
        <w:rPr>
          <w:rFonts w:ascii="Arial" w:hAnsi="Arial"/>
        </w:rPr>
      </w:pPr>
      <w:r>
        <w:rPr>
          <w:rFonts w:ascii="Arial" w:hAnsi="Arial"/>
        </w:rPr>
        <w:t>Anhang C: Zielbild Frühjahr 2028</w:t>
      </w:r>
    </w:p>
    <w:p>
      <w:pPr>
        <w:pStyle w:val="Normal"/>
        <w:spacing w:before="0" w:after="0"/>
        <w:rPr>
          <w:rFonts w:ascii="Arial" w:hAnsi="Arial"/>
        </w:rPr>
      </w:pPr>
      <w:r>
        <w:rPr>
          <w:rFonts w:ascii="Arial" w:hAnsi="Arial"/>
        </w:rPr>
      </w:r>
    </w:p>
    <w:p>
      <w:pPr>
        <w:pStyle w:val="ListBullet"/>
        <w:numPr>
          <w:ilvl w:val="0"/>
          <w:numId w:val="0"/>
        </w:numPr>
        <w:spacing w:before="170" w:after="170"/>
        <w:ind w:hanging="0" w:left="0"/>
        <w:contextualSpacing w:val="false"/>
        <w:jc w:val="center"/>
        <w:rPr>
          <w:sz w:val="24"/>
          <w:szCs w:val="24"/>
        </w:rPr>
      </w:pPr>
      <w:r>
        <w:rPr>
          <w:rFonts w:ascii="Arial" w:hAnsi="Arial"/>
          <w:sz w:val="24"/>
          <w:szCs w:val="24"/>
        </w:rPr>
        <w:t>Stabile wirtschaftliche Basis von 40.000 EUR pro Jahr.</w:t>
      </w:r>
    </w:p>
    <w:p>
      <w:pPr>
        <w:pStyle w:val="ListBullet"/>
        <w:numPr>
          <w:ilvl w:val="0"/>
          <w:numId w:val="0"/>
        </w:numPr>
        <w:spacing w:before="170" w:after="170"/>
        <w:ind w:hanging="0" w:left="0"/>
        <w:contextualSpacing w:val="false"/>
        <w:jc w:val="center"/>
        <w:rPr>
          <w:sz w:val="24"/>
          <w:szCs w:val="24"/>
        </w:rPr>
      </w:pPr>
      <w:r>
        <w:rPr>
          <w:rFonts w:ascii="Arial" w:hAnsi="Arial"/>
          <w:b/>
          <w:bCs/>
          <w:sz w:val="24"/>
          <w:szCs w:val="24"/>
        </w:rPr>
        <w:t>Kundenbasis:</w:t>
      </w:r>
      <w:r>
        <w:rPr>
          <w:rFonts w:ascii="Arial" w:hAnsi="Arial"/>
          <w:sz w:val="24"/>
          <w:szCs w:val="24"/>
        </w:rPr>
        <w:t xml:space="preserve"> 15 Bestandskunden als Standbein, plus Pipeline für neue Projekte.</w:t>
      </w:r>
    </w:p>
    <w:p>
      <w:pPr>
        <w:pStyle w:val="ListBullet"/>
        <w:numPr>
          <w:ilvl w:val="0"/>
          <w:numId w:val="0"/>
        </w:numPr>
        <w:spacing w:before="170" w:after="170"/>
        <w:ind w:hanging="0" w:left="0"/>
        <w:contextualSpacing w:val="false"/>
        <w:jc w:val="center"/>
        <w:rPr>
          <w:sz w:val="24"/>
          <w:szCs w:val="24"/>
        </w:rPr>
      </w:pPr>
      <w:r>
        <w:rPr>
          <w:rFonts w:ascii="Arial" w:hAnsi="Arial"/>
          <w:b/>
          <w:bCs/>
          <w:sz w:val="24"/>
          <w:szCs w:val="24"/>
        </w:rPr>
        <w:t>Umsatzstruktur:</w:t>
      </w:r>
      <w:r>
        <w:rPr>
          <w:rFonts w:ascii="Arial" w:hAnsi="Arial"/>
          <w:sz w:val="24"/>
          <w:szCs w:val="24"/>
        </w:rPr>
        <w:t xml:space="preserve"> 5-7 Trainings, 4-5 Führungskräfte-Teams, 2-3 Langzeitprojekte.</w:t>
      </w:r>
    </w:p>
    <w:p>
      <w:pPr>
        <w:pStyle w:val="ListBullet"/>
        <w:numPr>
          <w:ilvl w:val="0"/>
          <w:numId w:val="0"/>
        </w:numPr>
        <w:spacing w:before="170" w:after="170"/>
        <w:ind w:hanging="0" w:left="0"/>
        <w:contextualSpacing w:val="false"/>
        <w:jc w:val="center"/>
        <w:rPr>
          <w:sz w:val="24"/>
          <w:szCs w:val="24"/>
        </w:rPr>
      </w:pPr>
      <w:r>
        <w:rPr>
          <w:rFonts w:ascii="Arial" w:hAnsi="Arial"/>
          <w:b/>
          <w:bCs/>
          <w:sz w:val="24"/>
          <w:szCs w:val="24"/>
        </w:rPr>
        <w:t>Sichtbarkeit:</w:t>
      </w:r>
      <w:r>
        <w:rPr>
          <w:rFonts w:ascii="Arial" w:hAnsi="Arial"/>
          <w:sz w:val="24"/>
          <w:szCs w:val="24"/>
        </w:rPr>
        <w:t xml:space="preserve"> regelmäßige Präsenz auf LinkedIn, Vorträge und Beiträge als relevante Stimme zu Transformation im Mittelstand.</w:t>
      </w:r>
    </w:p>
    <w:p>
      <w:pPr>
        <w:pStyle w:val="ListBullet"/>
        <w:numPr>
          <w:ilvl w:val="0"/>
          <w:numId w:val="0"/>
        </w:numPr>
        <w:spacing w:before="170" w:after="170"/>
        <w:ind w:hanging="0" w:left="0"/>
        <w:contextualSpacing w:val="false"/>
        <w:jc w:val="center"/>
        <w:rPr>
          <w:sz w:val="24"/>
          <w:szCs w:val="24"/>
        </w:rPr>
      </w:pPr>
      <w:r>
        <w:rPr>
          <w:rFonts w:ascii="Arial" w:hAnsi="Arial"/>
          <w:b/>
          <w:bCs/>
          <w:sz w:val="24"/>
          <w:szCs w:val="24"/>
        </w:rPr>
        <w:t>Team:</w:t>
      </w:r>
      <w:r>
        <w:rPr>
          <w:rFonts w:ascii="Arial" w:hAnsi="Arial"/>
          <w:sz w:val="24"/>
          <w:szCs w:val="24"/>
        </w:rPr>
        <w:t xml:space="preserve"> Organauts als 3-köpfiges Netzwerk mit geteilter Ownership, keine Angestellten.</w:t>
      </w:r>
    </w:p>
    <w:p>
      <w:pPr>
        <w:pStyle w:val="ListBullet"/>
        <w:numPr>
          <w:ilvl w:val="0"/>
          <w:numId w:val="0"/>
        </w:numPr>
        <w:spacing w:before="170" w:after="170"/>
        <w:ind w:hanging="0" w:left="0"/>
        <w:contextualSpacing w:val="false"/>
        <w:jc w:val="center"/>
        <w:rPr>
          <w:sz w:val="24"/>
          <w:szCs w:val="24"/>
        </w:rPr>
      </w:pPr>
      <w:r>
        <w:rPr>
          <w:rFonts w:ascii="Arial" w:hAnsi="Arial"/>
          <w:b/>
          <w:bCs/>
          <w:sz w:val="24"/>
          <w:szCs w:val="24"/>
        </w:rPr>
        <w:t>Internationalität:</w:t>
      </w:r>
      <w:r>
        <w:rPr>
          <w:rFonts w:ascii="Arial" w:hAnsi="Arial"/>
          <w:sz w:val="24"/>
          <w:szCs w:val="24"/>
        </w:rPr>
        <w:t xml:space="preserve"> Projekte mit internationalem Bezug, Vorträge auf internationaler Bühne.</w:t>
      </w:r>
    </w:p>
    <w:p>
      <w:pPr>
        <w:pStyle w:val="ListBullet"/>
        <w:numPr>
          <w:ilvl w:val="0"/>
          <w:numId w:val="0"/>
        </w:numPr>
        <w:spacing w:before="170" w:after="170"/>
        <w:ind w:hanging="0" w:left="0"/>
        <w:contextualSpacing w:val="false"/>
        <w:jc w:val="center"/>
        <w:rPr>
          <w:rFonts w:ascii="Arial" w:hAnsi="Arial"/>
        </w:rPr>
      </w:pPr>
      <w:r>
        <w:rPr>
          <w:sz w:val="24"/>
          <w:szCs w:val="24"/>
        </w:rPr>
      </w:r>
    </w:p>
    <w:p>
      <w:pPr>
        <w:pStyle w:val="ListBullet"/>
        <w:numPr>
          <w:ilvl w:val="0"/>
          <w:numId w:val="0"/>
        </w:numPr>
        <w:spacing w:before="170" w:after="170"/>
        <w:ind w:hanging="0" w:left="0"/>
        <w:contextualSpacing w:val="false"/>
        <w:jc w:val="center"/>
        <w:rPr>
          <w:sz w:val="24"/>
          <w:szCs w:val="24"/>
        </w:rPr>
      </w:pPr>
      <w:r>
        <w:rPr>
          <w:rFonts w:ascii="Arial" w:hAnsi="Arial"/>
          <w:sz w:val="24"/>
          <w:szCs w:val="24"/>
        </w:rPr>
        <w:t>Wohoo!</w:t>
      </w:r>
    </w:p>
    <w:sectPr>
      <w:footerReference w:type="even" r:id="rId6"/>
      <w:footerReference w:type="default" r:id="rId7"/>
      <w:footerReference w:type="first" r:id="rId8"/>
      <w:type w:val="nextPage"/>
      <w:pgSz w:w="12240" w:h="15840"/>
      <w:pgMar w:left="1191" w:right="1191" w:gutter="0" w:header="0" w:top="1134" w:footer="720" w:bottom="10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Aptos">
    <w:charset w:val="00"/>
    <w:family w:val="roman"/>
    <w:pitch w:val="variable"/>
  </w:font>
  <w:font w:name="Calibri">
    <w:charset w:val="00"/>
    <w:family w:val="roman"/>
    <w:pitch w:val="variable"/>
  </w:font>
  <w:font w:name="Courier">
    <w:altName w:val="Courier New"/>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sz w:val="14"/>
        <w:szCs w:val="14"/>
      </w:rPr>
    </w:pPr>
    <w:r>
      <w:rPr>
        <w:rFonts w:ascii="Arial" w:hAnsi="Arial"/>
        <w:color w:val="64748B"/>
        <w:sz w:val="14"/>
        <w:szCs w:val="14"/>
      </w:rPr>
      <w:t xml:space="preserve">Organauts Dr. Deniz Seebacher - Roadmap 2026-2028 - Arbeitsdokument | Gudrun Öchsl Marketing                            </w:t>
    </w:r>
    <w:r>
      <w:rPr>
        <w:rFonts w:ascii="Arial" w:hAnsi="Arial"/>
        <w:color w:val="64748B"/>
        <w:sz w:val="14"/>
        <w:szCs w:val="14"/>
      </w:rPr>
      <w:t xml:space="preserve">Seite </w:t>
    </w:r>
    <w:r>
      <w:rPr>
        <w:rFonts w:ascii="Arial" w:hAnsi="Arial"/>
        <w:color w:val="64748B"/>
        <w:sz w:val="14"/>
        <w:szCs w:val="14"/>
      </w:rPr>
      <w:fldChar w:fldCharType="begin"/>
    </w:r>
    <w:r>
      <w:rPr>
        <w:sz w:val="14"/>
        <w:szCs w:val="14"/>
        <w:rFonts w:ascii="Arial" w:hAnsi="Arial"/>
        <w:color w:val="64748B"/>
      </w:rPr>
      <w:instrText xml:space="preserve"> PAGE </w:instrText>
    </w:r>
    <w:r>
      <w:rPr>
        <w:sz w:val="14"/>
        <w:szCs w:val="14"/>
        <w:rFonts w:ascii="Arial" w:hAnsi="Arial"/>
        <w:color w:val="64748B"/>
      </w:rPr>
      <w:fldChar w:fldCharType="separate"/>
    </w:r>
    <w:r>
      <w:rPr>
        <w:sz w:val="14"/>
        <w:szCs w:val="14"/>
        <w:rFonts w:ascii="Arial" w:hAnsi="Arial"/>
        <w:color w:val="64748B"/>
      </w:rPr>
      <w:t>42</w:t>
    </w:r>
    <w:r>
      <w:rPr>
        <w:sz w:val="14"/>
        <w:szCs w:val="14"/>
        <w:rFonts w:ascii="Arial" w:hAnsi="Arial"/>
        <w:color w:val="64748B"/>
      </w:rPr>
      <w:fldChar w:fldCharType="end"/>
    </w:r>
    <w:r>
      <w:rPr>
        <w:rFonts w:ascii="Arial" w:hAnsi="Arial"/>
        <w:color w:val="64748B"/>
        <w:sz w:val="14"/>
        <w:szCs w:val="14"/>
      </w:rPr>
      <w:t>/</w:t>
    </w:r>
    <w:r>
      <w:rPr>
        <w:rFonts w:ascii="Arial" w:hAnsi="Arial"/>
        <w:color w:val="64748B"/>
        <w:sz w:val="14"/>
        <w:szCs w:val="14"/>
      </w:rPr>
      <w:fldChar w:fldCharType="begin"/>
    </w:r>
    <w:r>
      <w:rPr>
        <w:sz w:val="14"/>
        <w:szCs w:val="14"/>
        <w:rFonts w:ascii="Arial" w:hAnsi="Arial"/>
        <w:color w:val="64748B"/>
      </w:rPr>
      <w:instrText xml:space="preserve"> NUMPAGES </w:instrText>
    </w:r>
    <w:r>
      <w:rPr>
        <w:sz w:val="14"/>
        <w:szCs w:val="14"/>
        <w:rFonts w:ascii="Arial" w:hAnsi="Arial"/>
        <w:color w:val="64748B"/>
      </w:rPr>
      <w:fldChar w:fldCharType="separate"/>
    </w:r>
    <w:r>
      <w:rPr>
        <w:sz w:val="14"/>
        <w:szCs w:val="14"/>
        <w:rFonts w:ascii="Arial" w:hAnsi="Arial"/>
        <w:color w:val="64748B"/>
      </w:rPr>
      <w:t>42</w:t>
    </w:r>
    <w:r>
      <w:rPr>
        <w:sz w:val="14"/>
        <w:szCs w:val="14"/>
        <w:rFonts w:ascii="Arial" w:hAnsi="Arial"/>
        <w:color w:val="64748B"/>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Arial" w:hAnsi="Arial"/>
        <w:sz w:val="14"/>
        <w:szCs w:val="14"/>
      </w:rPr>
    </w:pPr>
    <w:r>
      <w:rPr>
        <w:rFonts w:ascii="Arial" w:hAnsi="Arial"/>
        <w:color w:val="64748B"/>
        <w:sz w:val="14"/>
        <w:szCs w:val="14"/>
      </w:rPr>
      <w:t xml:space="preserve">Organauts Dr. Deniz Seebacher - Roadmap 2026-2028 - Arbeitsdokument | Gudrun Öchsl Marketing                            </w:t>
    </w:r>
    <w:r>
      <w:rPr>
        <w:rFonts w:ascii="Arial" w:hAnsi="Arial"/>
        <w:color w:val="64748B"/>
        <w:sz w:val="14"/>
        <w:szCs w:val="14"/>
      </w:rPr>
      <w:t xml:space="preserve">Seite </w:t>
    </w:r>
    <w:r>
      <w:rPr>
        <w:rFonts w:ascii="Arial" w:hAnsi="Arial"/>
        <w:color w:val="64748B"/>
        <w:sz w:val="14"/>
        <w:szCs w:val="14"/>
      </w:rPr>
      <w:fldChar w:fldCharType="begin"/>
    </w:r>
    <w:r>
      <w:rPr>
        <w:sz w:val="14"/>
        <w:szCs w:val="14"/>
        <w:rFonts w:ascii="Arial" w:hAnsi="Arial"/>
        <w:color w:val="64748B"/>
      </w:rPr>
      <w:instrText xml:space="preserve"> PAGE </w:instrText>
    </w:r>
    <w:r>
      <w:rPr>
        <w:sz w:val="14"/>
        <w:szCs w:val="14"/>
        <w:rFonts w:ascii="Arial" w:hAnsi="Arial"/>
        <w:color w:val="64748B"/>
      </w:rPr>
      <w:fldChar w:fldCharType="separate"/>
    </w:r>
    <w:r>
      <w:rPr>
        <w:sz w:val="14"/>
        <w:szCs w:val="14"/>
        <w:rFonts w:ascii="Arial" w:hAnsi="Arial"/>
        <w:color w:val="64748B"/>
      </w:rPr>
      <w:t>42</w:t>
    </w:r>
    <w:r>
      <w:rPr>
        <w:sz w:val="14"/>
        <w:szCs w:val="14"/>
        <w:rFonts w:ascii="Arial" w:hAnsi="Arial"/>
        <w:color w:val="64748B"/>
      </w:rPr>
      <w:fldChar w:fldCharType="end"/>
    </w:r>
    <w:r>
      <w:rPr>
        <w:rFonts w:ascii="Arial" w:hAnsi="Arial"/>
        <w:color w:val="64748B"/>
        <w:sz w:val="14"/>
        <w:szCs w:val="14"/>
      </w:rPr>
      <w:t>/</w:t>
    </w:r>
    <w:r>
      <w:rPr>
        <w:rFonts w:ascii="Arial" w:hAnsi="Arial"/>
        <w:color w:val="64748B"/>
        <w:sz w:val="14"/>
        <w:szCs w:val="14"/>
      </w:rPr>
      <w:fldChar w:fldCharType="begin"/>
    </w:r>
    <w:r>
      <w:rPr>
        <w:sz w:val="14"/>
        <w:szCs w:val="14"/>
        <w:rFonts w:ascii="Arial" w:hAnsi="Arial"/>
        <w:color w:val="64748B"/>
      </w:rPr>
      <w:instrText xml:space="preserve"> NUMPAGES </w:instrText>
    </w:r>
    <w:r>
      <w:rPr>
        <w:sz w:val="14"/>
        <w:szCs w:val="14"/>
        <w:rFonts w:ascii="Arial" w:hAnsi="Arial"/>
        <w:color w:val="64748B"/>
      </w:rPr>
      <w:fldChar w:fldCharType="separate"/>
    </w:r>
    <w:r>
      <w:rPr>
        <w:sz w:val="14"/>
        <w:szCs w:val="14"/>
        <w:rFonts w:ascii="Arial" w:hAnsi="Arial"/>
        <w:color w:val="64748B"/>
      </w:rPr>
      <w:t>42</w:t>
    </w:r>
    <w:r>
      <w:rPr>
        <w:sz w:val="14"/>
        <w:szCs w:val="14"/>
        <w:rFonts w:ascii="Arial" w:hAnsi="Arial"/>
        <w:color w:val="64748B"/>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bullet"/>
      <w:lvlText w:val=""/>
      <w:lvlJc w:val="left"/>
      <w:pPr>
        <w:tabs>
          <w:tab w:val="num" w:pos="1080"/>
        </w:tabs>
        <w:ind w:left="108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decimal"/>
      <w:lvlText w:val="%1."/>
      <w:lvlJc w:val="left"/>
      <w:pPr>
        <w:tabs>
          <w:tab w:val="num" w:pos="360"/>
        </w:tabs>
        <w:ind w:left="36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decimal"/>
      <w:lvlText w:val="%1."/>
      <w:lvlJc w:val="left"/>
      <w:pPr>
        <w:tabs>
          <w:tab w:val="num" w:pos="1080"/>
        </w:tabs>
        <w:ind w:left="108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val="fullPage" w:percent="73"/>
  <w:defaultTabStop w:val="720"/>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suppressAutoHyphens w:val="true"/>
      <w:bidi w:val="0"/>
      <w:spacing w:lineRule="auto" w:line="276" w:before="0" w:after="200"/>
      <w:jc w:val="left"/>
    </w:pPr>
    <w:rPr>
      <w:rFonts w:ascii="Aptos" w:hAnsi="Aptos" w:eastAsia="Aptos" w:cs=""/>
      <w:color w:val="1F2937"/>
      <w:kern w:val="0"/>
      <w:sz w:val="21"/>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480" w:after="0"/>
      <w:outlineLvl w:val="0"/>
    </w:pPr>
    <w:rPr>
      <w:rFonts w:ascii="Calibri" w:hAnsi="Calibri" w:eastAsia="" w:cs="" w:asciiTheme="majorHAnsi" w:cstheme="majorBidi" w:eastAsiaTheme="majorEastAsia" w:hAnsiTheme="majorHAnsi"/>
      <w:b/>
      <w:bCs/>
      <w:color w:val="143656"/>
      <w:sz w:val="40"/>
      <w:szCs w:val="28"/>
    </w:rPr>
  </w:style>
  <w:style w:type="paragraph" w:styleId="Heading2">
    <w:name w:val="Heading 2"/>
    <w:basedOn w:val="Normal"/>
    <w:next w:val="Normal"/>
    <w:link w:val="Heading2Char"/>
    <w:uiPriority w:val="9"/>
    <w:unhideWhenUsed/>
    <w:qFormat/>
    <w:rsid w:val="00fc693f"/>
    <w:pPr>
      <w:keepNext w:val="true"/>
      <w:keepLines/>
      <w:spacing w:before="200" w:after="0"/>
      <w:outlineLvl w:val="1"/>
    </w:pPr>
    <w:rPr>
      <w:rFonts w:ascii="Calibri" w:hAnsi="Calibri" w:eastAsia="" w:cs="" w:asciiTheme="majorHAnsi" w:cstheme="majorBidi" w:eastAsiaTheme="majorEastAsia" w:hAnsiTheme="majorHAnsi"/>
      <w:b/>
      <w:bCs/>
      <w:color w:val="143656"/>
      <w:sz w:val="30"/>
      <w:szCs w:val="26"/>
    </w:rPr>
  </w:style>
  <w:style w:type="paragraph" w:styleId="Heading3">
    <w:name w:val="Heading 3"/>
    <w:basedOn w:val="Normal"/>
    <w:next w:val="Normal"/>
    <w:link w:val="Heading3Char"/>
    <w:uiPriority w:val="9"/>
    <w:unhideWhenUsed/>
    <w:qFormat/>
    <w:rsid w:val="00fc693f"/>
    <w:pPr>
      <w:keepNext w:val="true"/>
      <w:keepLines/>
      <w:spacing w:before="200" w:after="0"/>
      <w:outlineLvl w:val="2"/>
    </w:pPr>
    <w:rPr>
      <w:rFonts w:ascii="Calibri" w:hAnsi="Calibri" w:eastAsia="" w:cs="" w:asciiTheme="majorHAnsi" w:cstheme="majorBidi" w:eastAsiaTheme="majorEastAsia" w:hAnsiTheme="majorHAnsi"/>
      <w:b/>
      <w:bCs/>
      <w:color w:val="143656"/>
      <w:sz w:val="24"/>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uiPriority w:val="99"/>
    <w:qFormat/>
    <w:rsid w:val="00e618bf"/>
    <w:rPr/>
  </w:style>
  <w:style w:type="character" w:styleId="FooterChar" w:customStyle="1">
    <w:name w:val="Footer Char"/>
    <w:basedOn w:val="DefaultParagraphFont"/>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sid w:val="00fc693f"/>
    <w:rPr>
      <w:rFonts w:ascii="Calibri" w:hAnsi="Calibri"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fc693f"/>
    <w:rPr>
      <w:rFonts w:ascii="Calibri" w:hAnsi="Calibri"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fc693f"/>
    <w:rPr>
      <w:rFonts w:ascii="Calibri" w:hAnsi="Calibri" w:eastAsia="" w:cs="" w:asciiTheme="majorHAnsi" w:cstheme="majorBidi" w:eastAsiaTheme="majorEastAsia" w:hAnsiTheme="majorHAnsi"/>
      <w:b/>
      <w:bCs/>
      <w:color w:themeColor="accent1" w:val="4F81BD"/>
    </w:rPr>
  </w:style>
  <w:style w:type="character" w:styleId="TitleChar" w:customStyle="1">
    <w:name w:val="Title Char"/>
    <w:basedOn w:val="DefaultParagraphFont"/>
    <w:uiPriority w:val="10"/>
    <w:qFormat/>
    <w:rsid w:val="00fc693f"/>
    <w:rPr>
      <w:rFonts w:ascii="Calibri" w:hAnsi="Calibri" w:eastAsia=""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uiPriority w:val="11"/>
    <w:qFormat/>
    <w:rsid w:val="00fc693f"/>
    <w:rPr>
      <w:rFonts w:ascii="Calibri" w:hAnsi="Calibri" w:eastAsia=""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uiPriority w:val="9"/>
    <w:semiHidden/>
    <w:qFormat/>
    <w:rsid w:val="00fc693f"/>
    <w:rPr>
      <w:rFonts w:ascii="Calibri" w:hAnsi="Calibri" w:eastAsia="" w:cs="" w:asciiTheme="majorHAnsi" w:cstheme="majorBidi" w:eastAsiaTheme="majorEastAsia" w:hAnsiTheme="majorHAnsi"/>
      <w:b/>
      <w:bCs/>
      <w:i/>
      <w:iCs/>
      <w:color w:themeColor="accent1" w:val="4F81BD"/>
    </w:rPr>
  </w:style>
  <w:style w:type="character" w:styleId="Heading5Char" w:customStyle="1">
    <w:name w:val="Heading 5 Char"/>
    <w:basedOn w:val="DefaultParagraphFont"/>
    <w:uiPriority w:val="9"/>
    <w:semiHidden/>
    <w:qFormat/>
    <w:rsid w:val="00fc693f"/>
    <w:rPr>
      <w:rFonts w:ascii="Calibri" w:hAnsi="Calibri" w:eastAsia="" w:cs="" w:asciiTheme="majorHAnsi" w:cstheme="majorBidi" w:eastAsiaTheme="majorEastAsia" w:hAnsiTheme="majorHAnsi"/>
      <w:color w:themeColor="accent1" w:themeShade="7f" w:val="243F60"/>
    </w:rPr>
  </w:style>
  <w:style w:type="character" w:styleId="Heading6Char" w:customStyle="1">
    <w:name w:val="Heading 6 Char"/>
    <w:basedOn w:val="DefaultParagraphFont"/>
    <w:uiPriority w:val="9"/>
    <w:semiHidden/>
    <w:qFormat/>
    <w:rsid w:val="00fc693f"/>
    <w:rPr>
      <w:rFonts w:ascii="Calibri" w:hAnsi="Calibri" w:eastAsia=""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uiPriority w:val="9"/>
    <w:semiHidden/>
    <w:qFormat/>
    <w:rsid w:val="00fc693f"/>
    <w:rPr>
      <w:rFonts w:ascii="Calibri" w:hAnsi="Calibri" w:eastAsia=""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uiPriority w:val="9"/>
    <w:semiHidden/>
    <w:qFormat/>
    <w:rsid w:val="00fc693f"/>
    <w:rPr>
      <w:rFonts w:ascii="Calibri" w:hAnsi="Calibri" w:eastAsia=""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Nummerierungszeichen">
    <w:name w:val="Nummerierungszeichen"/>
    <w:qFormat/>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200"/>
      <w:ind w:hanging="360" w:left="360"/>
      <w:contextualSpacing/>
    </w:pPr>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suppressAutoHyphens w:val="true"/>
      <w:bidi w:val="0"/>
      <w:spacing w:lineRule="auto" w:line="240" w:before="0" w:after="0"/>
      <w:jc w:val="left"/>
    </w:pPr>
    <w:rPr>
      <w:rFonts w:ascii="Cambria" w:hAnsi="Cambria" w:eastAsia=""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pBdr>
        <w:bottom w:val="single" w:sz="8" w:space="4" w:color="4F81BD" w:themeColor="accent1"/>
      </w:pBdr>
      <w:spacing w:lineRule="auto" w:line="240" w:before="0" w:after="300"/>
      <w:contextualSpacing/>
    </w:pPr>
    <w:rPr>
      <w:rFonts w:ascii="Calibri" w:hAnsi="Calibri" w:eastAsia="" w:cs="" w:asciiTheme="majorHAnsi" w:cstheme="majorBidi" w:eastAsiaTheme="majorEastAsia" w:hAnsiTheme="majorHAnsi"/>
      <w:color w:themeColor="text2" w:themeShade="bf" w:val="17365D"/>
      <w:spacing w:val="5"/>
      <w:kern w:val="2"/>
      <w:sz w:val="52"/>
      <w:szCs w:val="52"/>
    </w:rPr>
  </w:style>
  <w:style w:type="paragraph" w:styleId="Subtitle">
    <w:name w:val="Subtitle"/>
    <w:basedOn w:val="Normal"/>
    <w:next w:val="Normal"/>
    <w:link w:val="SubtitleChar"/>
    <w:uiPriority w:val="11"/>
    <w:qFormat/>
    <w:rsid w:val="00fc693f"/>
    <w:pPr/>
    <w:rPr>
      <w:rFonts w:ascii="Calibri" w:hAnsi="Calibri" w:eastAsia="" w:cs="" w:asciiTheme="majorHAnsi" w:cstheme="majorBidi" w:eastAsiaTheme="majorEastAsia" w:hAnsiTheme="majorHAnsi"/>
      <w:i/>
      <w:iCs/>
      <w:color w:themeColor="accent1" w:val="4F81BD"/>
      <w:spacing w:val="15"/>
      <w:sz w:val="24"/>
      <w:szCs w:val="24"/>
    </w:rPr>
  </w:style>
  <w:style w:type="paragraph" w:styleId="ListParagraph">
    <w:name w:val="List Paragraph"/>
    <w:basedOn w:val="Normal"/>
    <w:uiPriority w:val="34"/>
    <w:qFormat/>
    <w:rsid w:val="00fc693f"/>
    <w:pPr>
      <w:spacing w:before="0" w:after="200"/>
      <w:ind w:lef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200"/>
      <w:ind w:hanging="360" w:left="720"/>
      <w:contextualSpacing/>
    </w:pPr>
    <w:rPr/>
  </w:style>
  <w:style w:type="paragraph" w:styleId="List3">
    <w:name w:val="List 3"/>
    <w:basedOn w:val="Normal"/>
    <w:uiPriority w:val="99"/>
    <w:unhideWhenUsed/>
    <w:qFormat/>
    <w:rsid w:val="00326f90"/>
    <w:pPr>
      <w:spacing w:before="0" w:after="200"/>
      <w:ind w:hanging="360" w:left="1080"/>
      <w:contextualSpacing/>
    </w:pPr>
    <w:rPr/>
  </w:style>
  <w:style w:type="paragraph" w:styleId="ListBullet">
    <w:name w:val="List Bullet"/>
    <w:basedOn w:val="Normal"/>
    <w:uiPriority w:val="99"/>
    <w:unhideWhenUsed/>
    <w:rsid w:val="00326f90"/>
    <w:pPr>
      <w:numPr>
        <w:ilvl w:val="0"/>
        <w:numId w:val="1"/>
      </w:numPr>
      <w:spacing w:before="0" w:after="200"/>
      <w:contextualSpacing/>
    </w:pPr>
    <w:rPr/>
  </w:style>
  <w:style w:type="paragraph" w:styleId="ListBullet2">
    <w:name w:val="List Bullet 2"/>
    <w:basedOn w:val="Normal"/>
    <w:uiPriority w:val="99"/>
    <w:unhideWhenUsed/>
    <w:rsid w:val="00326f90"/>
    <w:pPr>
      <w:numPr>
        <w:ilvl w:val="0"/>
        <w:numId w:val="2"/>
      </w:numPr>
      <w:spacing w:before="0" w:after="200"/>
      <w:contextualSpacing/>
    </w:pPr>
    <w:rPr/>
  </w:style>
  <w:style w:type="paragraph" w:styleId="ListBullet3">
    <w:name w:val="List Bullet 3"/>
    <w:basedOn w:val="Normal"/>
    <w:uiPriority w:val="99"/>
    <w:unhideWhenUsed/>
    <w:rsid w:val="00326f90"/>
    <w:pPr>
      <w:numPr>
        <w:ilvl w:val="0"/>
        <w:numId w:val="3"/>
      </w:numPr>
      <w:spacing w:before="0" w:after="200"/>
      <w:contextualSpacing/>
    </w:pPr>
    <w:rPr/>
  </w:style>
  <w:style w:type="paragraph" w:styleId="ListNumber">
    <w:name w:val="List Number"/>
    <w:basedOn w:val="Normal"/>
    <w:uiPriority w:val="99"/>
    <w:unhideWhenUsed/>
    <w:rsid w:val="00326f90"/>
    <w:pPr>
      <w:numPr>
        <w:ilvl w:val="0"/>
        <w:numId w:val="4"/>
      </w:numPr>
      <w:spacing w:before="0" w:after="200"/>
      <w:contextualSpacing/>
    </w:pPr>
    <w:rPr/>
  </w:style>
  <w:style w:type="paragraph" w:styleId="ListNumber2">
    <w:name w:val="List Number 2"/>
    <w:basedOn w:val="Normal"/>
    <w:uiPriority w:val="99"/>
    <w:unhideWhenUsed/>
    <w:rsid w:val="0029639d"/>
    <w:pPr>
      <w:numPr>
        <w:ilvl w:val="0"/>
        <w:numId w:val="5"/>
      </w:numPr>
      <w:spacing w:before="0" w:after="200"/>
      <w:contextualSpacing/>
    </w:pPr>
    <w:rPr/>
  </w:style>
  <w:style w:type="paragraph" w:styleId="ListNumber3">
    <w:name w:val="List Number 3"/>
    <w:basedOn w:val="Normal"/>
    <w:uiPriority w:val="99"/>
    <w:unhideWhenUsed/>
    <w:rsid w:val="0029639d"/>
    <w:pPr>
      <w:numPr>
        <w:ilvl w:val="0"/>
        <w:numId w:val="6"/>
      </w:numPr>
      <w:spacing w:before="0" w:after="200"/>
      <w:contextualSpacing/>
    </w:pPr>
    <w:rPr/>
  </w:style>
  <w:style w:type="paragraph" w:styleId="ListContinue">
    <w:name w:val="List Continue"/>
    <w:basedOn w:val="Normal"/>
    <w:uiPriority w:val="99"/>
    <w:unhideWhenUsed/>
    <w:rsid w:val="0029639d"/>
    <w:pPr>
      <w:spacing w:before="0" w:after="120"/>
      <w:ind w:left="360"/>
      <w:contextualSpacing/>
    </w:pPr>
    <w:rPr/>
  </w:style>
  <w:style w:type="paragraph" w:styleId="ListContinue2">
    <w:name w:val="List Continue 2"/>
    <w:basedOn w:val="Normal"/>
    <w:uiPriority w:val="99"/>
    <w:unhideWhenUsed/>
    <w:rsid w:val="0029639d"/>
    <w:pPr>
      <w:spacing w:before="0" w:after="120"/>
      <w:ind w:left="720"/>
      <w:contextualSpacing/>
    </w:pPr>
    <w:rPr/>
  </w:style>
  <w:style w:type="paragraph" w:styleId="ListContinue3">
    <w:name w:val="List Continue 3"/>
    <w:basedOn w:val="Normal"/>
    <w:uiPriority w:val="99"/>
    <w:unhideWhenUsed/>
    <w:rsid w:val="0029639d"/>
    <w:pPr>
      <w:spacing w:before="0" w:after="120"/>
      <w:ind w:left="1080"/>
      <w:contextualSpacing/>
    </w:pPr>
    <w:rPr/>
  </w:style>
  <w:style w:type="paragraph" w:styleId="Macro">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suppressAutoHyphens w:val="true"/>
      <w:bidi w:val="0"/>
      <w:spacing w:lineRule="auto" w:line="276" w:before="0" w:after="200"/>
      <w:jc w:val="left"/>
    </w:pPr>
    <w:rPr>
      <w:rFonts w:ascii="Courier" w:hAnsi="Courier" w:eastAsia=""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Caption1">
    <w:name w:val="caption1"/>
    <w:basedOn w:val="Normal"/>
    <w:next w:val="Normal"/>
    <w:uiPriority w:val="35"/>
    <w:semiHidden/>
    <w:unhideWhenUsed/>
    <w:qFormat/>
    <w:rsid w:val="00fc693f"/>
    <w:pPr>
      <w:spacing w:lineRule="auto" w:line="240"/>
    </w:pPr>
    <w:rPr>
      <w:b/>
      <w:bCs/>
      <w:color w:themeColor="accent1" w:val="4F81BD"/>
      <w:sz w:val="18"/>
      <w:szCs w:val="18"/>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themeColor="accent1" w:val="4F81BD"/>
    </w:rPr>
  </w:style>
  <w:style w:type="paragraph" w:styleId="IndexHeading">
    <w:name w:val="Index Heading"/>
    <w:basedOn w:val="Berschrift"/>
    <w:pPr/>
    <w:rPr/>
  </w:style>
  <w:style w:type="paragraph" w:styleId="TOCHeading">
    <w:name w:val="TOC Heading"/>
    <w:basedOn w:val="Heading1"/>
    <w:next w:val="Normal"/>
    <w:uiPriority w:val="39"/>
    <w:semiHidden/>
    <w:unhideWhenUsed/>
    <w:qFormat/>
    <w:rsid w:val="00fc693f"/>
    <w:pPr>
      <w:outlineLvl w:val="9"/>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Application>LibreOffice/24.2.1.2$Windows_X86_64 LibreOffice_project/db4def46b0453cc22e2d0305797cf981b68ef5ac</Application>
  <AppVersion>15.0000</AppVersion>
  <Pages>42</Pages>
  <Words>2495</Words>
  <Characters>40845</Characters>
  <CharactersWithSpaces>43142</CharactersWithSpaces>
  <Paragraphs>537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OpenAI</dc:creator>
  <dc:description>generated by python-docx</dc:description>
  <dc:language>de-DE</dc:language>
  <cp:lastModifiedBy/>
  <dcterms:modified xsi:type="dcterms:W3CDTF">2026-06-03T17:56:57Z</dcterms:modified>
  <cp:revision>21</cp:revision>
  <dc:subject>Bearbeitbares Arbeitsdokument aus PDF-Roadmap</dc:subject>
  <dc:title>Organauts 2-Jahres-Plan Markteintritt 2026-2028 Arbeitsdokument</dc:title>
</cp:coreProperties>
</file>

<file path=docProps/custom.xml><?xml version="1.0" encoding="utf-8"?>
<Properties xmlns="http://schemas.openxmlformats.org/officeDocument/2006/custom-properties" xmlns:vt="http://schemas.openxmlformats.org/officeDocument/2006/docPropsVTypes"/>
</file>